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topFromText="720" w:vertAnchor="text" w:horzAnchor="margin" w:tblpXSpec="center" w:tblpY="38"/>
        <w:tblOverlap w:val="never"/>
        <w:tblW w:w="6022" w:type="pct"/>
        <w:tblLayout w:type="fixed"/>
        <w:tblLook w:val="04A0" w:firstRow="1" w:lastRow="0" w:firstColumn="1" w:lastColumn="0" w:noHBand="0" w:noVBand="1"/>
      </w:tblPr>
      <w:tblGrid>
        <w:gridCol w:w="1787"/>
        <w:gridCol w:w="842"/>
        <w:gridCol w:w="966"/>
        <w:gridCol w:w="1428"/>
        <w:gridCol w:w="3308"/>
        <w:gridCol w:w="1504"/>
        <w:gridCol w:w="1698"/>
      </w:tblGrid>
      <w:tr w:rsidR="00281898" w:rsidRPr="001A37C0" w:rsidTr="00281898">
        <w:trPr>
          <w:trHeight w:val="620"/>
        </w:trPr>
        <w:tc>
          <w:tcPr>
            <w:tcW w:w="775"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Municipality</w:t>
            </w:r>
          </w:p>
        </w:tc>
        <w:tc>
          <w:tcPr>
            <w:tcW w:w="365" w:type="pct"/>
            <w:tcBorders>
              <w:top w:val="single" w:sz="4" w:space="0" w:color="auto"/>
              <w:left w:val="nil"/>
              <w:bottom w:val="single" w:sz="4" w:space="0" w:color="auto"/>
              <w:right w:val="single" w:sz="4" w:space="0" w:color="auto"/>
            </w:tcBorders>
            <w:shd w:val="clear" w:color="000000" w:fill="EEECE1"/>
            <w:noWrap/>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State</w:t>
            </w:r>
          </w:p>
        </w:tc>
        <w:tc>
          <w:tcPr>
            <w:tcW w:w="419" w:type="pct"/>
            <w:tcBorders>
              <w:top w:val="single" w:sz="4" w:space="0" w:color="auto"/>
              <w:left w:val="nil"/>
              <w:bottom w:val="single" w:sz="4" w:space="0" w:color="auto"/>
              <w:right w:val="single" w:sz="4" w:space="0" w:color="auto"/>
            </w:tcBorders>
            <w:shd w:val="clear" w:color="000000" w:fill="EEECE1"/>
            <w:noWrap/>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Pop.</w:t>
            </w:r>
          </w:p>
        </w:tc>
        <w:tc>
          <w:tcPr>
            <w:tcW w:w="619" w:type="pct"/>
            <w:tcBorders>
              <w:top w:val="single" w:sz="4" w:space="0" w:color="auto"/>
              <w:left w:val="nil"/>
              <w:bottom w:val="single" w:sz="4" w:space="0" w:color="auto"/>
              <w:right w:val="single" w:sz="4" w:space="0" w:color="auto"/>
            </w:tcBorders>
            <w:shd w:val="clear" w:color="000000" w:fill="EEECE1"/>
            <w:noWrap/>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 xml:space="preserve">Name </w:t>
            </w:r>
          </w:p>
        </w:tc>
        <w:tc>
          <w:tcPr>
            <w:tcW w:w="1434" w:type="pct"/>
            <w:tcBorders>
              <w:top w:val="single" w:sz="4" w:space="0" w:color="auto"/>
              <w:left w:val="nil"/>
              <w:bottom w:val="single" w:sz="4" w:space="0" w:color="auto"/>
              <w:right w:val="single" w:sz="4" w:space="0" w:color="auto"/>
            </w:tcBorders>
            <w:shd w:val="clear" w:color="000000" w:fill="EEECE1"/>
            <w:noWrap/>
            <w:vAlign w:val="center"/>
            <w:hideMark/>
          </w:tcPr>
          <w:p w:rsidR="00281898" w:rsidRPr="001A37C0" w:rsidRDefault="00281898" w:rsidP="00281898">
            <w:pPr>
              <w:rPr>
                <w:rFonts w:cs="Tahoma"/>
                <w:b/>
                <w:bCs/>
                <w:color w:val="000000"/>
                <w:sz w:val="20"/>
                <w:szCs w:val="20"/>
              </w:rPr>
            </w:pPr>
            <w:r w:rsidRPr="001A37C0">
              <w:rPr>
                <w:rFonts w:cs="Tahoma"/>
                <w:b/>
                <w:bCs/>
                <w:color w:val="000000"/>
                <w:sz w:val="20"/>
                <w:szCs w:val="20"/>
              </w:rPr>
              <w:t>Description</w:t>
            </w:r>
          </w:p>
        </w:tc>
        <w:tc>
          <w:tcPr>
            <w:tcW w:w="652" w:type="pct"/>
            <w:tcBorders>
              <w:top w:val="single" w:sz="4" w:space="0" w:color="auto"/>
              <w:left w:val="nil"/>
              <w:bottom w:val="single" w:sz="4" w:space="0" w:color="auto"/>
              <w:right w:val="single" w:sz="4" w:space="0" w:color="auto"/>
            </w:tcBorders>
            <w:shd w:val="clear" w:color="000000" w:fill="EEECE1"/>
            <w:noWrap/>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 xml:space="preserve">Overtime Ticket </w:t>
            </w:r>
          </w:p>
        </w:tc>
        <w:tc>
          <w:tcPr>
            <w:tcW w:w="736" w:type="pct"/>
            <w:tcBorders>
              <w:top w:val="single" w:sz="4" w:space="0" w:color="auto"/>
              <w:left w:val="nil"/>
              <w:bottom w:val="single" w:sz="4" w:space="0" w:color="auto"/>
              <w:right w:val="single" w:sz="4" w:space="0" w:color="auto"/>
            </w:tcBorders>
            <w:shd w:val="clear" w:color="000000" w:fill="EEECE1"/>
            <w:vAlign w:val="center"/>
            <w:hideMark/>
          </w:tcPr>
          <w:p w:rsidR="00281898" w:rsidRPr="001A37C0" w:rsidRDefault="00281898" w:rsidP="00281898">
            <w:pPr>
              <w:jc w:val="center"/>
              <w:rPr>
                <w:rFonts w:cs="Tahoma"/>
                <w:b/>
                <w:bCs/>
                <w:color w:val="000000"/>
                <w:sz w:val="20"/>
                <w:szCs w:val="20"/>
              </w:rPr>
            </w:pPr>
            <w:r w:rsidRPr="001A37C0">
              <w:rPr>
                <w:rFonts w:cs="Tahoma"/>
                <w:b/>
                <w:bCs/>
                <w:color w:val="000000"/>
                <w:sz w:val="20"/>
                <w:szCs w:val="20"/>
              </w:rPr>
              <w:t>Length of Program</w:t>
            </w:r>
          </w:p>
        </w:tc>
      </w:tr>
      <w:tr w:rsidR="00281898" w:rsidRPr="001A37C0" w:rsidTr="00281898">
        <w:trPr>
          <w:trHeight w:val="1439"/>
        </w:trPr>
        <w:tc>
          <w:tcPr>
            <w:tcW w:w="775" w:type="pct"/>
            <w:tcBorders>
              <w:top w:val="nil"/>
              <w:left w:val="single" w:sz="4" w:space="0" w:color="auto"/>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 xml:space="preserve">City of Lexington (Lexington Parking Authority) </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KY</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310,797</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Customers who bring in 10 cans of food will receive $15 off any parking citation. Customers with multiple citations may bring in 10 cans per citation to receive the discount and past due citations are eligible.</w:t>
            </w:r>
          </w:p>
        </w:tc>
        <w:tc>
          <w:tcPr>
            <w:tcW w:w="652" w:type="pct"/>
            <w:tcBorders>
              <w:top w:val="nil"/>
              <w:left w:val="nil"/>
              <w:bottom w:val="nil"/>
              <w:right w:val="nil"/>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$15.00, late fee $30.00</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w:t>
            </w:r>
          </w:p>
        </w:tc>
      </w:tr>
      <w:tr w:rsidR="00281898" w:rsidRPr="001A37C0" w:rsidTr="00281898">
        <w:trPr>
          <w:trHeight w:val="2317"/>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Albany</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NY</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98,566</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w:t>
            </w:r>
            <w:bookmarkStart w:id="0" w:name="_GoBack"/>
            <w:bookmarkEnd w:id="0"/>
            <w:r w:rsidRPr="001A37C0">
              <w:rPr>
                <w:rFonts w:cs="Tahoma"/>
                <w:color w:val="000000"/>
                <w:sz w:val="20"/>
                <w:szCs w:val="20"/>
              </w:rPr>
              <w:t>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City offers a grace period for all late fees on parking tickets. Food donations are encouraged but not required to participate in the late penalty amnesty program.  If you pay your tickets online or by mail, the City of Albany asks that with the holiday season coming up, you make a donation to the Food Pantries of the Capital Region or a similar organization in your community.</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$40.00, $25.00 late fee penalty</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(2 months)</w:t>
            </w:r>
          </w:p>
        </w:tc>
      </w:tr>
      <w:tr w:rsidR="00281898" w:rsidRPr="001A37C0" w:rsidTr="00281898">
        <w:trPr>
          <w:trHeight w:val="1450"/>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Savannah</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GA</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144,352</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 xml:space="preserve">Parking penalty amnesty program excuses any late fees accrued on all unpaid parking tickets. The ticket holder still has to pay the original citation fine. People can donate a minimum of 10 canned food items and one parking citation will be excused along with any accumulated late fees on that citation. Citations on another vehicle can be excused if people donate an additional 10 cans. </w:t>
            </w:r>
          </w:p>
        </w:tc>
        <w:tc>
          <w:tcPr>
            <w:tcW w:w="652"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$20.00, $12.00 after 5 days, an additional $17.00 after 30 days</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(1 week)</w:t>
            </w:r>
          </w:p>
        </w:tc>
      </w:tr>
      <w:tr w:rsidR="00281898" w:rsidRPr="001A37C0" w:rsidTr="00281898">
        <w:trPr>
          <w:trHeight w:val="903"/>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Cincinnati</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OH</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298,165</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Those with one or two meter violations may pay their ticket but avoid paying the extra penalty by donating 10 canned goods.</w:t>
            </w:r>
          </w:p>
        </w:tc>
        <w:tc>
          <w:tcPr>
            <w:tcW w:w="652"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$45.00, late fee $45.00</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(5 days)</w:t>
            </w:r>
          </w:p>
        </w:tc>
      </w:tr>
      <w:tr w:rsidR="00281898" w:rsidRPr="001A37C0" w:rsidTr="00281898">
        <w:trPr>
          <w:trHeight w:val="829"/>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Birmingham</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AL</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212,247</w:t>
            </w:r>
          </w:p>
        </w:tc>
        <w:tc>
          <w:tcPr>
            <w:tcW w:w="619"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Operation Feed My Friends, Forgive My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 xml:space="preserve">Those donating 10 cans of food can get amnesty for a $15 fine, 15 cans can get amnesty for a $25 fine, 20 cans can be forgiven for $30 in tickets, </w:t>
            </w:r>
            <w:proofErr w:type="gramStart"/>
            <w:r w:rsidRPr="001A37C0">
              <w:rPr>
                <w:rFonts w:cs="Tahoma"/>
                <w:color w:val="000000"/>
                <w:sz w:val="20"/>
                <w:szCs w:val="20"/>
              </w:rPr>
              <w:t>a</w:t>
            </w:r>
            <w:proofErr w:type="gramEnd"/>
            <w:r w:rsidRPr="001A37C0">
              <w:rPr>
                <w:rFonts w:cs="Tahoma"/>
                <w:color w:val="000000"/>
                <w:sz w:val="20"/>
                <w:szCs w:val="20"/>
              </w:rPr>
              <w:t xml:space="preserve"> full case of food will be given amnesty for $50 in tickets.  Only parking fines are included in this amnesty. </w:t>
            </w:r>
          </w:p>
        </w:tc>
        <w:tc>
          <w:tcPr>
            <w:tcW w:w="652"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 xml:space="preserve">$15.00 </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(2 months)</w:t>
            </w:r>
          </w:p>
        </w:tc>
      </w:tr>
      <w:tr w:rsidR="00281898" w:rsidRPr="001A37C0" w:rsidTr="00281898">
        <w:trPr>
          <w:trHeight w:val="829"/>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Stillwater</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MN</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18</w:t>
            </w:r>
            <w:r>
              <w:rPr>
                <w:rFonts w:cs="Tahoma"/>
                <w:color w:val="000000"/>
                <w:sz w:val="20"/>
                <w:szCs w:val="20"/>
              </w:rPr>
              <w:t>,</w:t>
            </w:r>
            <w:r w:rsidRPr="001A37C0">
              <w:rPr>
                <w:rFonts w:cs="Tahoma"/>
                <w:color w:val="000000"/>
                <w:sz w:val="20"/>
                <w:szCs w:val="20"/>
              </w:rPr>
              <w:t>800</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 xml:space="preserve">People who receive a parking ticket or parking citation have 10 days to pay that ticket and within the 10 day time frame they can bring 10 non-perishable food </w:t>
            </w:r>
            <w:proofErr w:type="gramStart"/>
            <w:r w:rsidRPr="001A37C0">
              <w:rPr>
                <w:rFonts w:cs="Tahoma"/>
                <w:color w:val="000000"/>
                <w:sz w:val="20"/>
                <w:szCs w:val="20"/>
              </w:rPr>
              <w:t>items  in</w:t>
            </w:r>
            <w:proofErr w:type="gramEnd"/>
            <w:r w:rsidRPr="001A37C0">
              <w:rPr>
                <w:rFonts w:cs="Tahoma"/>
                <w:color w:val="000000"/>
                <w:sz w:val="20"/>
                <w:szCs w:val="20"/>
              </w:rPr>
              <w:t xml:space="preserve"> lieu of a $15 parking citation.</w:t>
            </w:r>
          </w:p>
        </w:tc>
        <w:tc>
          <w:tcPr>
            <w:tcW w:w="652"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 xml:space="preserve">$15.00 </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(1 month)</w:t>
            </w:r>
          </w:p>
        </w:tc>
      </w:tr>
      <w:tr w:rsidR="00281898" w:rsidRPr="001A37C0" w:rsidTr="00281898">
        <w:trPr>
          <w:trHeight w:val="622"/>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lastRenderedPageBreak/>
              <w:t>City of Tallahassee</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FL</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188,107</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Food for Fines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The city will accept food donations for parking fines totaling up to $50. A one-dollar credit will be given for each non-perishable food item donated.</w:t>
            </w:r>
          </w:p>
        </w:tc>
        <w:tc>
          <w:tcPr>
            <w:tcW w:w="652"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$10.00, $20.00 after 14 days, delinquent $30.00</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(1 month)</w:t>
            </w:r>
          </w:p>
        </w:tc>
      </w:tr>
      <w:tr w:rsidR="00281898" w:rsidRPr="001A37C0" w:rsidTr="00281898">
        <w:trPr>
          <w:trHeight w:val="1036"/>
        </w:trPr>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City of Salem</w:t>
            </w:r>
          </w:p>
        </w:tc>
        <w:tc>
          <w:tcPr>
            <w:tcW w:w="365"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MA</w:t>
            </w:r>
          </w:p>
        </w:tc>
        <w:tc>
          <w:tcPr>
            <w:tcW w:w="4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42,824</w:t>
            </w:r>
          </w:p>
        </w:tc>
        <w:tc>
          <w:tcPr>
            <w:tcW w:w="619"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Peas for Fees</w:t>
            </w:r>
          </w:p>
        </w:tc>
        <w:tc>
          <w:tcPr>
            <w:tcW w:w="1434"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rPr>
                <w:rFonts w:cs="Tahoma"/>
                <w:color w:val="000000"/>
                <w:sz w:val="20"/>
                <w:szCs w:val="20"/>
              </w:rPr>
            </w:pPr>
            <w:r w:rsidRPr="001A37C0">
              <w:rPr>
                <w:rFonts w:cs="Tahoma"/>
                <w:color w:val="000000"/>
                <w:sz w:val="20"/>
                <w:szCs w:val="20"/>
              </w:rPr>
              <w:t>The ticket amnesty program allows for the waiver of late fees on parking violations in exchange for a donation of canned goods and non-perishable items. Up to $30 in late fees will be waived in exchange for the donation of at least two canned goods or non-perishable items.</w:t>
            </w:r>
          </w:p>
        </w:tc>
        <w:tc>
          <w:tcPr>
            <w:tcW w:w="652" w:type="pct"/>
            <w:tcBorders>
              <w:top w:val="nil"/>
              <w:left w:val="nil"/>
              <w:bottom w:val="single" w:sz="4" w:space="0" w:color="auto"/>
              <w:right w:val="single" w:sz="4" w:space="0" w:color="auto"/>
            </w:tcBorders>
            <w:shd w:val="clear" w:color="auto" w:fill="auto"/>
            <w:noWrap/>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 xml:space="preserve">$25.00 </w:t>
            </w:r>
          </w:p>
        </w:tc>
        <w:tc>
          <w:tcPr>
            <w:tcW w:w="736" w:type="pct"/>
            <w:tcBorders>
              <w:top w:val="nil"/>
              <w:left w:val="nil"/>
              <w:bottom w:val="single" w:sz="4" w:space="0" w:color="auto"/>
              <w:right w:val="single" w:sz="4" w:space="0" w:color="auto"/>
            </w:tcBorders>
            <w:shd w:val="clear" w:color="auto" w:fill="auto"/>
            <w:vAlign w:val="center"/>
            <w:hideMark/>
          </w:tcPr>
          <w:p w:rsidR="00281898" w:rsidRPr="001A37C0" w:rsidRDefault="00281898" w:rsidP="00281898">
            <w:pPr>
              <w:jc w:val="center"/>
              <w:rPr>
                <w:rFonts w:cs="Tahoma"/>
                <w:color w:val="000000"/>
                <w:sz w:val="20"/>
                <w:szCs w:val="20"/>
              </w:rPr>
            </w:pPr>
            <w:r w:rsidRPr="001A37C0">
              <w:rPr>
                <w:rFonts w:cs="Tahoma"/>
                <w:color w:val="000000"/>
                <w:sz w:val="20"/>
                <w:szCs w:val="20"/>
              </w:rPr>
              <w:t>Seasonal (2 weeks)</w:t>
            </w:r>
          </w:p>
        </w:tc>
      </w:tr>
    </w:tbl>
    <w:p w:rsidR="00CC3A5F" w:rsidRDefault="00ED4DF7"/>
    <w:sectPr w:rsidR="00CC3A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F7" w:rsidRDefault="00ED4DF7" w:rsidP="00281898">
      <w:r>
        <w:separator/>
      </w:r>
    </w:p>
  </w:endnote>
  <w:endnote w:type="continuationSeparator" w:id="0">
    <w:p w:rsidR="00ED4DF7" w:rsidRDefault="00ED4DF7" w:rsidP="0028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F7" w:rsidRDefault="00ED4DF7" w:rsidP="00281898">
      <w:r>
        <w:separator/>
      </w:r>
    </w:p>
  </w:footnote>
  <w:footnote w:type="continuationSeparator" w:id="0">
    <w:p w:rsidR="00ED4DF7" w:rsidRDefault="00ED4DF7" w:rsidP="0028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98" w:rsidRPr="00281898" w:rsidRDefault="00281898" w:rsidP="00281898">
    <w:pPr>
      <w:pStyle w:val="Header"/>
      <w:ind w:firstLine="2880"/>
      <w:rPr>
        <w:b/>
        <w:sz w:val="28"/>
        <w:szCs w:val="28"/>
      </w:rPr>
    </w:pPr>
    <w:r>
      <w:rPr>
        <w:b/>
        <w:sz w:val="28"/>
        <w:szCs w:val="28"/>
      </w:rPr>
      <w:t xml:space="preserve">      </w:t>
    </w:r>
    <w:r w:rsidRPr="00281898">
      <w:rPr>
        <w:b/>
        <w:sz w:val="28"/>
        <w:szCs w:val="28"/>
      </w:rPr>
      <w:t>Attachment A</w:t>
    </w:r>
  </w:p>
  <w:p w:rsidR="00281898" w:rsidRDefault="00281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98"/>
    <w:rsid w:val="001E4AA3"/>
    <w:rsid w:val="00281898"/>
    <w:rsid w:val="00ED4DF7"/>
    <w:rsid w:val="00FA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98"/>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898"/>
    <w:pPr>
      <w:tabs>
        <w:tab w:val="center" w:pos="4680"/>
        <w:tab w:val="right" w:pos="9360"/>
      </w:tabs>
    </w:pPr>
  </w:style>
  <w:style w:type="character" w:customStyle="1" w:styleId="HeaderChar">
    <w:name w:val="Header Char"/>
    <w:basedOn w:val="DefaultParagraphFont"/>
    <w:link w:val="Header"/>
    <w:uiPriority w:val="99"/>
    <w:rsid w:val="00281898"/>
    <w:rPr>
      <w:rFonts w:ascii="Tahoma" w:eastAsia="Times New Roman" w:hAnsi="Tahoma" w:cs="Times New Roman"/>
    </w:rPr>
  </w:style>
  <w:style w:type="paragraph" w:styleId="Footer">
    <w:name w:val="footer"/>
    <w:basedOn w:val="Normal"/>
    <w:link w:val="FooterChar"/>
    <w:uiPriority w:val="99"/>
    <w:unhideWhenUsed/>
    <w:rsid w:val="00281898"/>
    <w:pPr>
      <w:tabs>
        <w:tab w:val="center" w:pos="4680"/>
        <w:tab w:val="right" w:pos="9360"/>
      </w:tabs>
    </w:pPr>
  </w:style>
  <w:style w:type="character" w:customStyle="1" w:styleId="FooterChar">
    <w:name w:val="Footer Char"/>
    <w:basedOn w:val="DefaultParagraphFont"/>
    <w:link w:val="Footer"/>
    <w:uiPriority w:val="99"/>
    <w:rsid w:val="00281898"/>
    <w:rPr>
      <w:rFonts w:ascii="Tahoma" w:eastAsia="Times New Roman" w:hAnsi="Tahoma" w:cs="Times New Roman"/>
    </w:rPr>
  </w:style>
  <w:style w:type="paragraph" w:styleId="BalloonText">
    <w:name w:val="Balloon Text"/>
    <w:basedOn w:val="Normal"/>
    <w:link w:val="BalloonTextChar"/>
    <w:uiPriority w:val="99"/>
    <w:semiHidden/>
    <w:unhideWhenUsed/>
    <w:rsid w:val="00281898"/>
    <w:rPr>
      <w:rFonts w:cs="Tahoma"/>
      <w:sz w:val="16"/>
      <w:szCs w:val="16"/>
    </w:rPr>
  </w:style>
  <w:style w:type="character" w:customStyle="1" w:styleId="BalloonTextChar">
    <w:name w:val="Balloon Text Char"/>
    <w:basedOn w:val="DefaultParagraphFont"/>
    <w:link w:val="BalloonText"/>
    <w:uiPriority w:val="99"/>
    <w:semiHidden/>
    <w:rsid w:val="002818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98"/>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898"/>
    <w:pPr>
      <w:tabs>
        <w:tab w:val="center" w:pos="4680"/>
        <w:tab w:val="right" w:pos="9360"/>
      </w:tabs>
    </w:pPr>
  </w:style>
  <w:style w:type="character" w:customStyle="1" w:styleId="HeaderChar">
    <w:name w:val="Header Char"/>
    <w:basedOn w:val="DefaultParagraphFont"/>
    <w:link w:val="Header"/>
    <w:uiPriority w:val="99"/>
    <w:rsid w:val="00281898"/>
    <w:rPr>
      <w:rFonts w:ascii="Tahoma" w:eastAsia="Times New Roman" w:hAnsi="Tahoma" w:cs="Times New Roman"/>
    </w:rPr>
  </w:style>
  <w:style w:type="paragraph" w:styleId="Footer">
    <w:name w:val="footer"/>
    <w:basedOn w:val="Normal"/>
    <w:link w:val="FooterChar"/>
    <w:uiPriority w:val="99"/>
    <w:unhideWhenUsed/>
    <w:rsid w:val="00281898"/>
    <w:pPr>
      <w:tabs>
        <w:tab w:val="center" w:pos="4680"/>
        <w:tab w:val="right" w:pos="9360"/>
      </w:tabs>
    </w:pPr>
  </w:style>
  <w:style w:type="character" w:customStyle="1" w:styleId="FooterChar">
    <w:name w:val="Footer Char"/>
    <w:basedOn w:val="DefaultParagraphFont"/>
    <w:link w:val="Footer"/>
    <w:uiPriority w:val="99"/>
    <w:rsid w:val="00281898"/>
    <w:rPr>
      <w:rFonts w:ascii="Tahoma" w:eastAsia="Times New Roman" w:hAnsi="Tahoma" w:cs="Times New Roman"/>
    </w:rPr>
  </w:style>
  <w:style w:type="paragraph" w:styleId="BalloonText">
    <w:name w:val="Balloon Text"/>
    <w:basedOn w:val="Normal"/>
    <w:link w:val="BalloonTextChar"/>
    <w:uiPriority w:val="99"/>
    <w:semiHidden/>
    <w:unhideWhenUsed/>
    <w:rsid w:val="00281898"/>
    <w:rPr>
      <w:rFonts w:cs="Tahoma"/>
      <w:sz w:val="16"/>
      <w:szCs w:val="16"/>
    </w:rPr>
  </w:style>
  <w:style w:type="character" w:customStyle="1" w:styleId="BalloonTextChar">
    <w:name w:val="Balloon Text Char"/>
    <w:basedOn w:val="DefaultParagraphFont"/>
    <w:link w:val="BalloonText"/>
    <w:uiPriority w:val="99"/>
    <w:semiHidden/>
    <w:rsid w:val="002818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mgarcia</dc:creator>
  <cp:lastModifiedBy>mgarcia</cp:lastModifiedBy>
  <cp:revision>1</cp:revision>
  <dcterms:created xsi:type="dcterms:W3CDTF">2016-01-05T22:06:00Z</dcterms:created>
  <dcterms:modified xsi:type="dcterms:W3CDTF">2016-01-05T22:17:00Z</dcterms:modified>
</cp:coreProperties>
</file>