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FD" w:rsidRPr="004D2E35" w:rsidRDefault="009C17FD" w:rsidP="009C17FD">
      <w:pPr>
        <w:spacing w:after="0" w:line="240" w:lineRule="auto"/>
        <w:jc w:val="both"/>
        <w:outlineLvl w:val="0"/>
        <w:rPr>
          <w:rFonts w:ascii="Tahoma" w:eastAsia="Times New Roman" w:hAnsi="Tahoma" w:cs="Tahoma"/>
          <w:sz w:val="40"/>
          <w:szCs w:val="40"/>
        </w:rPr>
      </w:pPr>
      <w:bookmarkStart w:id="0" w:name="_GoBack"/>
      <w:bookmarkEnd w:id="0"/>
      <w:r w:rsidRPr="004D2E35">
        <w:rPr>
          <w:rFonts w:ascii="Tahoma" w:eastAsia="Times New Roman" w:hAnsi="Tahoma" w:cs="Tahoma"/>
          <w:sz w:val="40"/>
          <w:szCs w:val="40"/>
        </w:rPr>
        <w:t>Memorandum</w:t>
      </w:r>
    </w:p>
    <w:p w:rsidR="009C17FD" w:rsidRPr="004D2E35" w:rsidRDefault="009C17FD" w:rsidP="009C17FD">
      <w:pPr>
        <w:spacing w:after="0" w:line="240" w:lineRule="auto"/>
        <w:jc w:val="both"/>
        <w:outlineLvl w:val="0"/>
        <w:rPr>
          <w:rFonts w:ascii="Tahoma" w:eastAsia="Times New Roman" w:hAnsi="Tahoma" w:cs="Tahoma"/>
          <w:sz w:val="40"/>
          <w:szCs w:val="40"/>
        </w:rPr>
      </w:pPr>
      <w:r w:rsidRPr="004D2E35">
        <w:rPr>
          <w:rFonts w:ascii="Tahoma" w:eastAsia="Times New Roman" w:hAnsi="Tahoma" w:cs="Tahoma"/>
          <w:sz w:val="40"/>
          <w:szCs w:val="40"/>
        </w:rPr>
        <w:t>City of Lawrence</w:t>
      </w:r>
    </w:p>
    <w:p w:rsidR="009C17FD" w:rsidRDefault="009C17FD" w:rsidP="004D2E35">
      <w:pPr>
        <w:spacing w:after="0" w:line="240" w:lineRule="auto"/>
        <w:jc w:val="both"/>
        <w:outlineLvl w:val="0"/>
        <w:rPr>
          <w:rFonts w:ascii="Tahoma" w:eastAsia="Times New Roman" w:hAnsi="Tahoma" w:cs="Tahoma"/>
          <w:sz w:val="40"/>
          <w:szCs w:val="40"/>
        </w:rPr>
      </w:pPr>
      <w:r w:rsidRPr="004D2E35">
        <w:rPr>
          <w:rFonts w:ascii="Tahoma" w:eastAsia="Times New Roman" w:hAnsi="Tahoma" w:cs="Tahoma"/>
          <w:sz w:val="40"/>
          <w:szCs w:val="40"/>
        </w:rPr>
        <w:t>Police Department</w:t>
      </w:r>
    </w:p>
    <w:p w:rsidR="004D2E35" w:rsidRPr="004D2E35" w:rsidRDefault="004D2E35" w:rsidP="004D2E35">
      <w:pPr>
        <w:spacing w:after="0" w:line="240" w:lineRule="auto"/>
        <w:jc w:val="both"/>
        <w:outlineLvl w:val="0"/>
        <w:rPr>
          <w:rFonts w:ascii="Tahoma" w:eastAsia="Times New Roman" w:hAnsi="Tahoma" w:cs="Tahoma"/>
          <w:sz w:val="22"/>
          <w:szCs w:val="22"/>
        </w:rPr>
      </w:pPr>
    </w:p>
    <w:p w:rsidR="009C17FD" w:rsidRPr="004D2E35" w:rsidRDefault="004D2E35" w:rsidP="009C17FD">
      <w:pPr>
        <w:spacing w:after="0" w:line="240" w:lineRule="auto"/>
        <w:jc w:val="both"/>
        <w:rPr>
          <w:rFonts w:ascii="Tahoma" w:eastAsia="Times New Roman" w:hAnsi="Tahoma" w:cs="Tahoma"/>
          <w:sz w:val="22"/>
          <w:szCs w:val="22"/>
        </w:rPr>
      </w:pPr>
      <w:r>
        <w:rPr>
          <w:rFonts w:ascii="Tahoma" w:eastAsia="Times New Roman" w:hAnsi="Tahoma" w:cs="Tahoma"/>
          <w:sz w:val="22"/>
          <w:szCs w:val="22"/>
        </w:rPr>
        <w:t>To:</w:t>
      </w:r>
      <w:r>
        <w:rPr>
          <w:rFonts w:ascii="Tahoma" w:eastAsia="Times New Roman" w:hAnsi="Tahoma" w:cs="Tahoma"/>
          <w:sz w:val="22"/>
          <w:szCs w:val="22"/>
        </w:rPr>
        <w:tab/>
        <w:t>Diane Stoddard</w:t>
      </w:r>
      <w:r w:rsidR="009C17FD" w:rsidRPr="004D2E35">
        <w:rPr>
          <w:rFonts w:ascii="Tahoma" w:eastAsia="Times New Roman" w:hAnsi="Tahoma" w:cs="Tahoma"/>
          <w:sz w:val="22"/>
          <w:szCs w:val="22"/>
        </w:rPr>
        <w:t xml:space="preserve">, </w:t>
      </w:r>
      <w:r>
        <w:rPr>
          <w:rFonts w:ascii="Tahoma" w:eastAsia="Times New Roman" w:hAnsi="Tahoma" w:cs="Tahoma"/>
          <w:sz w:val="22"/>
          <w:szCs w:val="22"/>
        </w:rPr>
        <w:t xml:space="preserve">Interim </w:t>
      </w:r>
      <w:r w:rsidR="009C17FD" w:rsidRPr="004D2E35">
        <w:rPr>
          <w:rFonts w:ascii="Tahoma" w:eastAsia="Times New Roman" w:hAnsi="Tahoma" w:cs="Tahoma"/>
          <w:sz w:val="22"/>
          <w:szCs w:val="22"/>
        </w:rPr>
        <w:t>City Manager</w:t>
      </w:r>
    </w:p>
    <w:p w:rsidR="009C17FD" w:rsidRPr="004D2E35" w:rsidRDefault="00800CF2" w:rsidP="009C17FD">
      <w:pPr>
        <w:spacing w:after="0" w:line="240" w:lineRule="auto"/>
        <w:jc w:val="both"/>
        <w:outlineLvl w:val="0"/>
        <w:rPr>
          <w:rFonts w:ascii="Tahoma" w:eastAsia="Times New Roman" w:hAnsi="Tahoma" w:cs="Tahoma"/>
          <w:sz w:val="22"/>
          <w:szCs w:val="22"/>
        </w:rPr>
      </w:pPr>
      <w:r w:rsidRPr="004D2E35">
        <w:rPr>
          <w:rFonts w:ascii="Tahoma" w:eastAsia="Times New Roman" w:hAnsi="Tahoma" w:cs="Tahoma"/>
          <w:sz w:val="22"/>
          <w:szCs w:val="22"/>
        </w:rPr>
        <w:t>From:</w:t>
      </w:r>
      <w:r w:rsidRPr="004D2E35">
        <w:rPr>
          <w:rFonts w:ascii="Tahoma" w:eastAsia="Times New Roman" w:hAnsi="Tahoma" w:cs="Tahoma"/>
          <w:sz w:val="22"/>
          <w:szCs w:val="22"/>
        </w:rPr>
        <w:tab/>
        <w:t xml:space="preserve">Tarik Khatib, </w:t>
      </w:r>
      <w:r w:rsidR="009C17FD" w:rsidRPr="004D2E35">
        <w:rPr>
          <w:rFonts w:ascii="Tahoma" w:eastAsia="Times New Roman" w:hAnsi="Tahoma" w:cs="Tahoma"/>
          <w:sz w:val="22"/>
          <w:szCs w:val="22"/>
        </w:rPr>
        <w:t>Chief of Police</w:t>
      </w:r>
    </w:p>
    <w:p w:rsidR="00BB6899" w:rsidRDefault="004D2E35" w:rsidP="009C17FD">
      <w:pPr>
        <w:spacing w:after="0" w:line="240" w:lineRule="auto"/>
        <w:jc w:val="both"/>
        <w:rPr>
          <w:rFonts w:ascii="Tahoma" w:eastAsia="Times New Roman" w:hAnsi="Tahoma" w:cs="Tahoma"/>
          <w:sz w:val="22"/>
          <w:szCs w:val="22"/>
        </w:rPr>
      </w:pPr>
      <w:r>
        <w:rPr>
          <w:rFonts w:ascii="Tahoma" w:eastAsia="Times New Roman" w:hAnsi="Tahoma" w:cs="Tahoma"/>
          <w:sz w:val="22"/>
          <w:szCs w:val="22"/>
        </w:rPr>
        <w:t>Cc:</w:t>
      </w:r>
      <w:r>
        <w:rPr>
          <w:rFonts w:ascii="Tahoma" w:eastAsia="Times New Roman" w:hAnsi="Tahoma" w:cs="Tahoma"/>
          <w:sz w:val="22"/>
          <w:szCs w:val="22"/>
        </w:rPr>
        <w:tab/>
      </w:r>
      <w:r w:rsidR="00495A50" w:rsidRPr="004D2E35">
        <w:rPr>
          <w:rFonts w:ascii="Tahoma" w:eastAsia="Times New Roman" w:hAnsi="Tahoma" w:cs="Tahoma"/>
          <w:sz w:val="22"/>
          <w:szCs w:val="22"/>
        </w:rPr>
        <w:t>Casey Toomay</w:t>
      </w:r>
      <w:r w:rsidR="00007DE3" w:rsidRPr="004D2E35">
        <w:rPr>
          <w:rFonts w:ascii="Tahoma" w:eastAsia="Times New Roman" w:hAnsi="Tahoma" w:cs="Tahoma"/>
          <w:sz w:val="22"/>
          <w:szCs w:val="22"/>
        </w:rPr>
        <w:t>, Assistant City Manager</w:t>
      </w:r>
    </w:p>
    <w:p w:rsidR="004D2E35" w:rsidRPr="004D2E35" w:rsidRDefault="004D2E35" w:rsidP="009C17FD">
      <w:pPr>
        <w:spacing w:after="0" w:line="240" w:lineRule="auto"/>
        <w:jc w:val="both"/>
        <w:rPr>
          <w:rFonts w:ascii="Tahoma" w:eastAsia="Times New Roman" w:hAnsi="Tahoma" w:cs="Tahoma"/>
          <w:sz w:val="22"/>
          <w:szCs w:val="22"/>
        </w:rPr>
      </w:pPr>
      <w:r>
        <w:rPr>
          <w:rFonts w:ascii="Tahoma" w:eastAsia="Times New Roman" w:hAnsi="Tahoma" w:cs="Tahoma"/>
          <w:sz w:val="22"/>
          <w:szCs w:val="22"/>
        </w:rPr>
        <w:tab/>
        <w:t>Brandon McGuire, Assistant to the City Manager</w:t>
      </w:r>
    </w:p>
    <w:p w:rsidR="009C17FD" w:rsidRPr="004D2E35" w:rsidRDefault="004D2E35" w:rsidP="009C17FD">
      <w:pPr>
        <w:spacing w:after="0" w:line="240" w:lineRule="auto"/>
        <w:jc w:val="both"/>
        <w:rPr>
          <w:rFonts w:ascii="Tahoma" w:eastAsia="Times New Roman" w:hAnsi="Tahoma" w:cs="Tahoma"/>
          <w:sz w:val="22"/>
          <w:szCs w:val="22"/>
        </w:rPr>
      </w:pPr>
      <w:r w:rsidRPr="004D2E35">
        <w:rPr>
          <w:rFonts w:ascii="Tahoma" w:eastAsia="Times New Roman" w:hAnsi="Tahoma" w:cs="Tahoma"/>
          <w:sz w:val="22"/>
          <w:szCs w:val="22"/>
        </w:rPr>
        <w:t>Date:</w:t>
      </w:r>
      <w:r w:rsidRPr="004D2E35">
        <w:rPr>
          <w:rFonts w:ascii="Tahoma" w:eastAsia="Times New Roman" w:hAnsi="Tahoma" w:cs="Tahoma"/>
          <w:sz w:val="22"/>
          <w:szCs w:val="22"/>
        </w:rPr>
        <w:tab/>
      </w:r>
      <w:r>
        <w:rPr>
          <w:rFonts w:ascii="Tahoma" w:eastAsia="Times New Roman" w:hAnsi="Tahoma" w:cs="Tahoma"/>
          <w:sz w:val="22"/>
          <w:szCs w:val="22"/>
        </w:rPr>
        <w:t>October 23, 2015</w:t>
      </w:r>
    </w:p>
    <w:p w:rsidR="009C17FD" w:rsidRDefault="004D2E35" w:rsidP="00614247">
      <w:pPr>
        <w:spacing w:after="0" w:line="240" w:lineRule="auto"/>
        <w:jc w:val="both"/>
        <w:rPr>
          <w:rFonts w:ascii="Tahoma" w:eastAsia="Times New Roman" w:hAnsi="Tahoma" w:cs="Tahoma"/>
          <w:sz w:val="22"/>
          <w:szCs w:val="22"/>
        </w:rPr>
      </w:pPr>
      <w:r>
        <w:rPr>
          <w:rFonts w:ascii="Tahoma" w:eastAsia="Times New Roman" w:hAnsi="Tahoma" w:cs="Tahoma"/>
          <w:sz w:val="22"/>
          <w:szCs w:val="22"/>
        </w:rPr>
        <w:t>Re:</w:t>
      </w:r>
      <w:r>
        <w:rPr>
          <w:rFonts w:ascii="Tahoma" w:eastAsia="Times New Roman" w:hAnsi="Tahoma" w:cs="Tahoma"/>
          <w:sz w:val="22"/>
          <w:szCs w:val="22"/>
        </w:rPr>
        <w:tab/>
        <w:t>Fireworks Enforcement</w:t>
      </w:r>
    </w:p>
    <w:p w:rsidR="00614247" w:rsidRPr="004D2E35" w:rsidRDefault="00614247" w:rsidP="00614247">
      <w:pPr>
        <w:spacing w:after="0" w:line="240" w:lineRule="auto"/>
        <w:jc w:val="both"/>
        <w:rPr>
          <w:rFonts w:ascii="Tahoma" w:eastAsia="Times New Roman" w:hAnsi="Tahoma" w:cs="Tahoma"/>
          <w:sz w:val="22"/>
          <w:szCs w:val="22"/>
        </w:rPr>
      </w:pPr>
    </w:p>
    <w:p w:rsidR="003A1216" w:rsidRPr="00614247" w:rsidRDefault="00614247" w:rsidP="008C7146">
      <w:pPr>
        <w:pStyle w:val="PlainText"/>
        <w:spacing w:line="276" w:lineRule="auto"/>
        <w:jc w:val="both"/>
        <w:rPr>
          <w:rFonts w:ascii="Tahoma" w:hAnsi="Tahoma" w:cs="Tahoma"/>
          <w:b/>
          <w:sz w:val="22"/>
          <w:szCs w:val="22"/>
          <w:u w:val="single"/>
        </w:rPr>
      </w:pPr>
      <w:r w:rsidRPr="00614247">
        <w:rPr>
          <w:rFonts w:ascii="Tahoma" w:hAnsi="Tahoma" w:cs="Tahoma"/>
          <w:b/>
          <w:sz w:val="22"/>
          <w:szCs w:val="22"/>
          <w:u w:val="single"/>
        </w:rPr>
        <w:t>Background</w:t>
      </w:r>
    </w:p>
    <w:p w:rsidR="008C7146" w:rsidRPr="004D2E35" w:rsidRDefault="000D4C71" w:rsidP="008C7146">
      <w:pPr>
        <w:pStyle w:val="PlainText"/>
        <w:spacing w:line="276" w:lineRule="auto"/>
        <w:jc w:val="both"/>
        <w:rPr>
          <w:rFonts w:ascii="Tahoma" w:hAnsi="Tahoma" w:cs="Tahoma"/>
          <w:sz w:val="22"/>
          <w:szCs w:val="22"/>
        </w:rPr>
      </w:pPr>
      <w:r w:rsidRPr="004D2E35">
        <w:rPr>
          <w:rFonts w:ascii="Tahoma" w:hAnsi="Tahoma" w:cs="Tahoma"/>
          <w:sz w:val="22"/>
          <w:szCs w:val="22"/>
        </w:rPr>
        <w:t>On November 19, 2002, the C</w:t>
      </w:r>
      <w:r w:rsidR="005B6350" w:rsidRPr="004D2E35">
        <w:rPr>
          <w:rFonts w:ascii="Tahoma" w:hAnsi="Tahoma" w:cs="Tahoma"/>
          <w:sz w:val="22"/>
          <w:szCs w:val="22"/>
        </w:rPr>
        <w:t xml:space="preserve">ity of Lawrence adopted Ordinance No. 7594 which amended the </w:t>
      </w:r>
      <w:r w:rsidR="007F6CE0" w:rsidRPr="004D2E35">
        <w:rPr>
          <w:rFonts w:ascii="Tahoma" w:hAnsi="Tahoma" w:cs="Tahoma"/>
          <w:sz w:val="22"/>
          <w:szCs w:val="22"/>
        </w:rPr>
        <w:t>Uniform Fire Code as to the regulation of fireworks.  This prohibited the “use, possession, handling and sale of fireworks” within the City of Lawrence.  There were several exceptions which included official public displays as well as novelty type items</w:t>
      </w:r>
      <w:r w:rsidR="0007706D" w:rsidRPr="004D2E35">
        <w:rPr>
          <w:rFonts w:ascii="Tahoma" w:hAnsi="Tahoma" w:cs="Tahoma"/>
          <w:sz w:val="22"/>
          <w:szCs w:val="22"/>
        </w:rPr>
        <w:t xml:space="preserve"> as defined by the United States Department of Transportation.</w:t>
      </w:r>
      <w:r w:rsidR="008C7146" w:rsidRPr="004D2E35">
        <w:rPr>
          <w:rFonts w:ascii="Tahoma" w:hAnsi="Tahoma" w:cs="Tahoma"/>
          <w:sz w:val="22"/>
          <w:szCs w:val="22"/>
        </w:rPr>
        <w:t xml:space="preserve">  Enforcement of the fireworks ban has been problematic in the ensuing years for a variety of reasons.  </w:t>
      </w:r>
    </w:p>
    <w:p w:rsidR="008C7146" w:rsidRPr="004D2E35" w:rsidRDefault="008C7146" w:rsidP="008C7146">
      <w:pPr>
        <w:pStyle w:val="PlainText"/>
        <w:spacing w:line="276" w:lineRule="auto"/>
        <w:jc w:val="both"/>
        <w:rPr>
          <w:rFonts w:ascii="Tahoma" w:hAnsi="Tahoma" w:cs="Tahoma"/>
          <w:sz w:val="22"/>
          <w:szCs w:val="22"/>
        </w:rPr>
      </w:pPr>
    </w:p>
    <w:p w:rsidR="008C7146" w:rsidRPr="00CE152B" w:rsidRDefault="00CE152B" w:rsidP="008C7146">
      <w:pPr>
        <w:pStyle w:val="PlainText"/>
        <w:spacing w:line="276" w:lineRule="auto"/>
        <w:jc w:val="both"/>
        <w:rPr>
          <w:rFonts w:ascii="Tahoma" w:hAnsi="Tahoma" w:cs="Tahoma"/>
          <w:b/>
          <w:sz w:val="22"/>
          <w:szCs w:val="22"/>
          <w:u w:val="single"/>
        </w:rPr>
      </w:pPr>
      <w:r w:rsidRPr="00CE152B">
        <w:rPr>
          <w:rFonts w:ascii="Tahoma" w:hAnsi="Tahoma" w:cs="Tahoma"/>
          <w:b/>
          <w:sz w:val="22"/>
          <w:szCs w:val="22"/>
          <w:u w:val="single"/>
        </w:rPr>
        <w:t>Discussion</w:t>
      </w:r>
    </w:p>
    <w:p w:rsidR="00F135A3" w:rsidRDefault="008C7146" w:rsidP="00F135A3">
      <w:pPr>
        <w:pStyle w:val="PlainText"/>
        <w:spacing w:line="276" w:lineRule="auto"/>
        <w:jc w:val="both"/>
        <w:rPr>
          <w:rFonts w:ascii="Tahoma" w:hAnsi="Tahoma" w:cs="Tahoma"/>
          <w:sz w:val="22"/>
          <w:szCs w:val="22"/>
        </w:rPr>
      </w:pPr>
      <w:r w:rsidRPr="004D2E35">
        <w:rPr>
          <w:rFonts w:ascii="Tahoma" w:hAnsi="Tahoma" w:cs="Tahoma"/>
          <w:sz w:val="22"/>
          <w:szCs w:val="22"/>
        </w:rPr>
        <w:t>Response to a single firework nuisan</w:t>
      </w:r>
      <w:r w:rsidR="008F3A26" w:rsidRPr="004D2E35">
        <w:rPr>
          <w:rFonts w:ascii="Tahoma" w:hAnsi="Tahoma" w:cs="Tahoma"/>
          <w:sz w:val="22"/>
          <w:szCs w:val="22"/>
        </w:rPr>
        <w:t>ce call is fairly simple if an o</w:t>
      </w:r>
      <w:r w:rsidRPr="004D2E35">
        <w:rPr>
          <w:rFonts w:ascii="Tahoma" w:hAnsi="Tahoma" w:cs="Tahoma"/>
          <w:sz w:val="22"/>
          <w:szCs w:val="22"/>
        </w:rPr>
        <w:t xml:space="preserve">fficer </w:t>
      </w:r>
      <w:r w:rsidR="00CB3308" w:rsidRPr="004D2E35">
        <w:rPr>
          <w:rFonts w:ascii="Tahoma" w:hAnsi="Tahoma" w:cs="Tahoma"/>
          <w:sz w:val="22"/>
          <w:szCs w:val="22"/>
        </w:rPr>
        <w:t xml:space="preserve">is able to identify the offender – fireworks are disposable, moving devices designed for single use which makes it easier to avoid detection than, for instance, a house party or stereo noise complaint. This is </w:t>
      </w:r>
      <w:r w:rsidR="00532279" w:rsidRPr="004D2E35">
        <w:rPr>
          <w:rFonts w:ascii="Tahoma" w:hAnsi="Tahoma" w:cs="Tahoma"/>
          <w:sz w:val="22"/>
          <w:szCs w:val="22"/>
        </w:rPr>
        <w:t>compounded when the complaint can be</w:t>
      </w:r>
      <w:r w:rsidR="00F060C5" w:rsidRPr="004D2E35">
        <w:rPr>
          <w:rFonts w:ascii="Tahoma" w:hAnsi="Tahoma" w:cs="Tahoma"/>
          <w:sz w:val="22"/>
          <w:szCs w:val="22"/>
        </w:rPr>
        <w:t xml:space="preserve"> anywhere between 15 minutes to</w:t>
      </w:r>
      <w:r w:rsidR="00CB3308" w:rsidRPr="004D2E35">
        <w:rPr>
          <w:rFonts w:ascii="Tahoma" w:hAnsi="Tahoma" w:cs="Tahoma"/>
          <w:sz w:val="22"/>
          <w:szCs w:val="22"/>
        </w:rPr>
        <w:t xml:space="preserve"> 99 minutes old (the maximum call hold time)</w:t>
      </w:r>
      <w:r w:rsidRPr="004D2E35">
        <w:rPr>
          <w:rFonts w:ascii="Tahoma" w:hAnsi="Tahoma" w:cs="Tahoma"/>
          <w:sz w:val="22"/>
          <w:szCs w:val="22"/>
        </w:rPr>
        <w:t xml:space="preserve">. </w:t>
      </w:r>
      <w:r w:rsidR="00CB3308" w:rsidRPr="004D2E35">
        <w:rPr>
          <w:rFonts w:ascii="Tahoma" w:hAnsi="Tahoma" w:cs="Tahoma"/>
          <w:sz w:val="22"/>
          <w:szCs w:val="22"/>
        </w:rPr>
        <w:t xml:space="preserve">  When </w:t>
      </w:r>
      <w:r w:rsidR="007D6106" w:rsidRPr="004D2E35">
        <w:rPr>
          <w:rFonts w:ascii="Tahoma" w:hAnsi="Tahoma" w:cs="Tahoma"/>
          <w:sz w:val="22"/>
          <w:szCs w:val="22"/>
        </w:rPr>
        <w:t xml:space="preserve">an offender is </w:t>
      </w:r>
      <w:r w:rsidR="00CB3308" w:rsidRPr="004D2E35">
        <w:rPr>
          <w:rFonts w:ascii="Tahoma" w:hAnsi="Tahoma" w:cs="Tahoma"/>
          <w:sz w:val="22"/>
          <w:szCs w:val="22"/>
        </w:rPr>
        <w:t xml:space="preserve">identified, options include a </w:t>
      </w:r>
      <w:r w:rsidRPr="004D2E35">
        <w:rPr>
          <w:rFonts w:ascii="Tahoma" w:hAnsi="Tahoma" w:cs="Tahoma"/>
          <w:sz w:val="22"/>
          <w:szCs w:val="22"/>
        </w:rPr>
        <w:t>warning</w:t>
      </w:r>
      <w:r w:rsidR="00CB3308" w:rsidRPr="004D2E35">
        <w:rPr>
          <w:rFonts w:ascii="Tahoma" w:hAnsi="Tahoma" w:cs="Tahoma"/>
          <w:sz w:val="22"/>
          <w:szCs w:val="22"/>
        </w:rPr>
        <w:t xml:space="preserve">, a warning with a confiscation of items, </w:t>
      </w:r>
      <w:r w:rsidRPr="004D2E35">
        <w:rPr>
          <w:rFonts w:ascii="Tahoma" w:hAnsi="Tahoma" w:cs="Tahoma"/>
          <w:sz w:val="22"/>
          <w:szCs w:val="22"/>
        </w:rPr>
        <w:t xml:space="preserve">or a citation </w:t>
      </w:r>
      <w:r w:rsidR="007D6106" w:rsidRPr="004D2E35">
        <w:rPr>
          <w:rFonts w:ascii="Tahoma" w:hAnsi="Tahoma" w:cs="Tahoma"/>
          <w:sz w:val="22"/>
          <w:szCs w:val="22"/>
        </w:rPr>
        <w:t>with a confiscation of items.</w:t>
      </w:r>
      <w:r w:rsidR="00532279" w:rsidRPr="004D2E35">
        <w:rPr>
          <w:rFonts w:ascii="Tahoma" w:hAnsi="Tahoma" w:cs="Tahoma"/>
          <w:sz w:val="22"/>
          <w:szCs w:val="22"/>
        </w:rPr>
        <w:t>  T</w:t>
      </w:r>
      <w:r w:rsidRPr="004D2E35">
        <w:rPr>
          <w:rFonts w:ascii="Tahoma" w:hAnsi="Tahoma" w:cs="Tahoma"/>
          <w:sz w:val="22"/>
          <w:szCs w:val="22"/>
        </w:rPr>
        <w:t>he time needed for identification of persons, confiscation of the items, and documentation/destruction</w:t>
      </w:r>
      <w:r w:rsidR="008F3A26" w:rsidRPr="004D2E35">
        <w:rPr>
          <w:rFonts w:ascii="Tahoma" w:hAnsi="Tahoma" w:cs="Tahoma"/>
          <w:sz w:val="22"/>
          <w:szCs w:val="22"/>
        </w:rPr>
        <w:t xml:space="preserve"> (at a designated location at one of the fire stations</w:t>
      </w:r>
      <w:r w:rsidR="007D6106" w:rsidRPr="004D2E35">
        <w:rPr>
          <w:rFonts w:ascii="Tahoma" w:hAnsi="Tahoma" w:cs="Tahoma"/>
          <w:sz w:val="22"/>
          <w:szCs w:val="22"/>
        </w:rPr>
        <w:t xml:space="preserve"> as the fireworks cannot be safely stored in evidence</w:t>
      </w:r>
      <w:r w:rsidR="008F3A26" w:rsidRPr="004D2E35">
        <w:rPr>
          <w:rFonts w:ascii="Tahoma" w:hAnsi="Tahoma" w:cs="Tahoma"/>
          <w:sz w:val="22"/>
          <w:szCs w:val="22"/>
        </w:rPr>
        <w:t>)</w:t>
      </w:r>
      <w:r w:rsidRPr="004D2E35">
        <w:rPr>
          <w:rFonts w:ascii="Tahoma" w:hAnsi="Tahoma" w:cs="Tahoma"/>
          <w:sz w:val="22"/>
          <w:szCs w:val="22"/>
        </w:rPr>
        <w:t xml:space="preserve"> of</w:t>
      </w:r>
      <w:r w:rsidR="008F3A26" w:rsidRPr="004D2E35">
        <w:rPr>
          <w:rFonts w:ascii="Tahoma" w:hAnsi="Tahoma" w:cs="Tahoma"/>
          <w:sz w:val="22"/>
          <w:szCs w:val="22"/>
        </w:rPr>
        <w:t xml:space="preserve"> the items requires at least 30 </w:t>
      </w:r>
      <w:r w:rsidRPr="004D2E35">
        <w:rPr>
          <w:rFonts w:ascii="Tahoma" w:hAnsi="Tahoma" w:cs="Tahoma"/>
          <w:sz w:val="22"/>
          <w:szCs w:val="22"/>
        </w:rPr>
        <w:t xml:space="preserve">minutes </w:t>
      </w:r>
      <w:r w:rsidR="008F3A26" w:rsidRPr="004D2E35">
        <w:rPr>
          <w:rFonts w:ascii="Tahoma" w:hAnsi="Tahoma" w:cs="Tahoma"/>
          <w:sz w:val="22"/>
          <w:szCs w:val="22"/>
        </w:rPr>
        <w:t xml:space="preserve">for </w:t>
      </w:r>
      <w:r w:rsidRPr="004D2E35">
        <w:rPr>
          <w:rFonts w:ascii="Tahoma" w:hAnsi="Tahoma" w:cs="Tahoma"/>
          <w:sz w:val="22"/>
          <w:szCs w:val="22"/>
        </w:rPr>
        <w:t>each instance.  This becomes an issue when there are multiple ca</w:t>
      </w:r>
      <w:r w:rsidR="007D6106" w:rsidRPr="004D2E35">
        <w:rPr>
          <w:rFonts w:ascii="Tahoma" w:hAnsi="Tahoma" w:cs="Tahoma"/>
          <w:sz w:val="22"/>
          <w:szCs w:val="22"/>
        </w:rPr>
        <w:t>lls for service holding which is</w:t>
      </w:r>
      <w:r w:rsidRPr="004D2E35">
        <w:rPr>
          <w:rFonts w:ascii="Tahoma" w:hAnsi="Tahoma" w:cs="Tahoma"/>
          <w:sz w:val="22"/>
          <w:szCs w:val="22"/>
        </w:rPr>
        <w:t xml:space="preserve"> typically see</w:t>
      </w:r>
      <w:r w:rsidR="007D6106" w:rsidRPr="004D2E35">
        <w:rPr>
          <w:rFonts w:ascii="Tahoma" w:hAnsi="Tahoma" w:cs="Tahoma"/>
          <w:sz w:val="22"/>
          <w:szCs w:val="22"/>
        </w:rPr>
        <w:t>n</w:t>
      </w:r>
      <w:r w:rsidRPr="004D2E35">
        <w:rPr>
          <w:rFonts w:ascii="Tahoma" w:hAnsi="Tahoma" w:cs="Tahoma"/>
          <w:sz w:val="22"/>
          <w:szCs w:val="22"/>
        </w:rPr>
        <w:t xml:space="preserve"> </w:t>
      </w:r>
      <w:r w:rsidR="006E4989" w:rsidRPr="004D2E35">
        <w:rPr>
          <w:rFonts w:ascii="Tahoma" w:hAnsi="Tahoma" w:cs="Tahoma"/>
          <w:sz w:val="22"/>
          <w:szCs w:val="22"/>
        </w:rPr>
        <w:t>during the time period around the July 4</w:t>
      </w:r>
      <w:r w:rsidR="006E4989" w:rsidRPr="004D2E35">
        <w:rPr>
          <w:rFonts w:ascii="Tahoma" w:hAnsi="Tahoma" w:cs="Tahoma"/>
          <w:sz w:val="22"/>
          <w:szCs w:val="22"/>
          <w:vertAlign w:val="superscript"/>
        </w:rPr>
        <w:t>th</w:t>
      </w:r>
      <w:r w:rsidR="006E4989" w:rsidRPr="004D2E35">
        <w:rPr>
          <w:rFonts w:ascii="Tahoma" w:hAnsi="Tahoma" w:cs="Tahoma"/>
          <w:sz w:val="22"/>
          <w:szCs w:val="22"/>
        </w:rPr>
        <w:t xml:space="preserve"> Holiday and especially on the day itself.</w:t>
      </w:r>
      <w:r w:rsidR="006353FB" w:rsidRPr="004D2E35">
        <w:rPr>
          <w:rFonts w:ascii="Tahoma" w:hAnsi="Tahoma" w:cs="Tahoma"/>
          <w:sz w:val="22"/>
          <w:szCs w:val="22"/>
        </w:rPr>
        <w:t xml:space="preserve">  These</w:t>
      </w:r>
      <w:r w:rsidR="00903766" w:rsidRPr="004D2E35">
        <w:rPr>
          <w:rFonts w:ascii="Tahoma" w:hAnsi="Tahoma" w:cs="Tahoma"/>
          <w:sz w:val="22"/>
          <w:szCs w:val="22"/>
        </w:rPr>
        <w:t xml:space="preserve"> calls include </w:t>
      </w:r>
      <w:r w:rsidR="006353FB" w:rsidRPr="004D2E35">
        <w:rPr>
          <w:rFonts w:ascii="Tahoma" w:hAnsi="Tahoma" w:cs="Tahoma"/>
          <w:sz w:val="22"/>
          <w:szCs w:val="22"/>
        </w:rPr>
        <w:t>fights, domestic disturbances, alcohol offenses</w:t>
      </w:r>
      <w:r w:rsidR="00903766" w:rsidRPr="004D2E35">
        <w:rPr>
          <w:rFonts w:ascii="Tahoma" w:hAnsi="Tahoma" w:cs="Tahoma"/>
          <w:sz w:val="22"/>
          <w:szCs w:val="22"/>
        </w:rPr>
        <w:t>,</w:t>
      </w:r>
      <w:r w:rsidR="006353FB" w:rsidRPr="004D2E35">
        <w:rPr>
          <w:rFonts w:ascii="Tahoma" w:hAnsi="Tahoma" w:cs="Tahoma"/>
          <w:sz w:val="22"/>
          <w:szCs w:val="22"/>
        </w:rPr>
        <w:t xml:space="preserve"> and other volatile situations associated with individuals in a celebratory mood.  The Lawrence Police Department does additionally staff during this time period, however, these resources are usually absorbed in</w:t>
      </w:r>
      <w:r w:rsidR="00FA719D" w:rsidRPr="004D2E35">
        <w:rPr>
          <w:rFonts w:ascii="Tahoma" w:hAnsi="Tahoma" w:cs="Tahoma"/>
          <w:sz w:val="22"/>
          <w:szCs w:val="22"/>
        </w:rPr>
        <w:t>to the handling of the increased “regular”</w:t>
      </w:r>
      <w:r w:rsidR="006353FB" w:rsidRPr="004D2E35">
        <w:rPr>
          <w:rFonts w:ascii="Tahoma" w:hAnsi="Tahoma" w:cs="Tahoma"/>
          <w:sz w:val="22"/>
          <w:szCs w:val="22"/>
        </w:rPr>
        <w:t xml:space="preserve"> call load.  The Department has also traditionally provided staffing to be present during the public displays </w:t>
      </w:r>
      <w:r w:rsidR="00F060C5" w:rsidRPr="004D2E35">
        <w:rPr>
          <w:rFonts w:ascii="Tahoma" w:hAnsi="Tahoma" w:cs="Tahoma"/>
          <w:sz w:val="22"/>
          <w:szCs w:val="22"/>
        </w:rPr>
        <w:t xml:space="preserve">and crowds gathered </w:t>
      </w:r>
      <w:r w:rsidR="006353FB" w:rsidRPr="004D2E35">
        <w:rPr>
          <w:rFonts w:ascii="Tahoma" w:hAnsi="Tahoma" w:cs="Tahoma"/>
          <w:sz w:val="22"/>
          <w:szCs w:val="22"/>
        </w:rPr>
        <w:t>i</w:t>
      </w:r>
      <w:r w:rsidR="00D13279">
        <w:rPr>
          <w:rFonts w:ascii="Tahoma" w:hAnsi="Tahoma" w:cs="Tahoma"/>
          <w:sz w:val="22"/>
          <w:szCs w:val="22"/>
        </w:rPr>
        <w:t>n the downtown/river levee area</w:t>
      </w:r>
      <w:r w:rsidR="00AF0627">
        <w:rPr>
          <w:rFonts w:ascii="Tahoma" w:hAnsi="Tahoma" w:cs="Tahoma"/>
          <w:sz w:val="22"/>
          <w:szCs w:val="22"/>
        </w:rPr>
        <w:t xml:space="preserve">; </w:t>
      </w:r>
      <w:r w:rsidR="00D13279">
        <w:rPr>
          <w:rFonts w:ascii="Tahoma" w:hAnsi="Tahoma" w:cs="Tahoma"/>
          <w:sz w:val="22"/>
          <w:szCs w:val="22"/>
        </w:rPr>
        <w:t>for example:</w:t>
      </w:r>
    </w:p>
    <w:p w:rsidR="00D13279" w:rsidRDefault="00D13279" w:rsidP="00F135A3">
      <w:pPr>
        <w:pStyle w:val="PlainText"/>
        <w:spacing w:line="276" w:lineRule="auto"/>
        <w:jc w:val="both"/>
        <w:rPr>
          <w:rFonts w:ascii="Tahoma" w:hAnsi="Tahoma" w:cs="Tahoma"/>
          <w:sz w:val="22"/>
          <w:szCs w:val="22"/>
        </w:rPr>
      </w:pPr>
    </w:p>
    <w:p w:rsidR="00D13279" w:rsidRDefault="00D13279" w:rsidP="00AF0627">
      <w:pPr>
        <w:pStyle w:val="PlainText"/>
        <w:numPr>
          <w:ilvl w:val="0"/>
          <w:numId w:val="8"/>
        </w:numPr>
        <w:spacing w:line="276" w:lineRule="auto"/>
        <w:ind w:left="720"/>
        <w:jc w:val="both"/>
        <w:rPr>
          <w:rFonts w:ascii="Tahoma" w:hAnsi="Tahoma" w:cs="Tahoma"/>
          <w:sz w:val="22"/>
          <w:szCs w:val="22"/>
        </w:rPr>
      </w:pPr>
      <w:r>
        <w:rPr>
          <w:rFonts w:ascii="Tahoma" w:hAnsi="Tahoma" w:cs="Tahoma"/>
          <w:sz w:val="22"/>
          <w:szCs w:val="22"/>
        </w:rPr>
        <w:t>2014 – Three officers and a supervisor were utilized at a cost of approximately $1,178.</w:t>
      </w:r>
    </w:p>
    <w:p w:rsidR="00AF0627" w:rsidRDefault="00AF0627" w:rsidP="00AF0627">
      <w:pPr>
        <w:pStyle w:val="PlainText"/>
        <w:spacing w:line="276" w:lineRule="auto"/>
        <w:ind w:left="720"/>
        <w:jc w:val="both"/>
        <w:rPr>
          <w:rFonts w:ascii="Tahoma" w:hAnsi="Tahoma" w:cs="Tahoma"/>
          <w:sz w:val="22"/>
          <w:szCs w:val="22"/>
        </w:rPr>
      </w:pPr>
    </w:p>
    <w:p w:rsidR="00D13279" w:rsidRDefault="00D13279" w:rsidP="00AF0627">
      <w:pPr>
        <w:pStyle w:val="PlainText"/>
        <w:numPr>
          <w:ilvl w:val="0"/>
          <w:numId w:val="8"/>
        </w:numPr>
        <w:spacing w:line="276" w:lineRule="auto"/>
        <w:ind w:left="720"/>
        <w:jc w:val="both"/>
        <w:rPr>
          <w:rFonts w:ascii="Tahoma" w:hAnsi="Tahoma" w:cs="Tahoma"/>
          <w:sz w:val="22"/>
          <w:szCs w:val="22"/>
        </w:rPr>
      </w:pPr>
      <w:r>
        <w:rPr>
          <w:rFonts w:ascii="Tahoma" w:hAnsi="Tahoma" w:cs="Tahoma"/>
          <w:sz w:val="22"/>
          <w:szCs w:val="22"/>
        </w:rPr>
        <w:lastRenderedPageBreak/>
        <w:t xml:space="preserve">2015 – Six officers and </w:t>
      </w:r>
      <w:r w:rsidR="00AF0627">
        <w:rPr>
          <w:rFonts w:ascii="Tahoma" w:hAnsi="Tahoma" w:cs="Tahoma"/>
          <w:sz w:val="22"/>
          <w:szCs w:val="22"/>
        </w:rPr>
        <w:t xml:space="preserve">a </w:t>
      </w:r>
      <w:r>
        <w:rPr>
          <w:rFonts w:ascii="Tahoma" w:hAnsi="Tahoma" w:cs="Tahoma"/>
          <w:sz w:val="22"/>
          <w:szCs w:val="22"/>
        </w:rPr>
        <w:t xml:space="preserve">supervisor were utilized at a cost of approximately $1,100.  Costs were less due </w:t>
      </w:r>
      <w:r w:rsidR="00635C23">
        <w:rPr>
          <w:rFonts w:ascii="Tahoma" w:hAnsi="Tahoma" w:cs="Tahoma"/>
          <w:sz w:val="22"/>
          <w:szCs w:val="22"/>
        </w:rPr>
        <w:t xml:space="preserve">to </w:t>
      </w:r>
      <w:r w:rsidR="007748E7">
        <w:rPr>
          <w:rFonts w:ascii="Tahoma" w:hAnsi="Tahoma" w:cs="Tahoma"/>
          <w:sz w:val="22"/>
          <w:szCs w:val="22"/>
        </w:rPr>
        <w:t>the</w:t>
      </w:r>
      <w:r>
        <w:rPr>
          <w:rFonts w:ascii="Tahoma" w:hAnsi="Tahoma" w:cs="Tahoma"/>
          <w:sz w:val="22"/>
          <w:szCs w:val="22"/>
        </w:rPr>
        <w:t xml:space="preserve"> reduced length of </w:t>
      </w:r>
      <w:r w:rsidR="00635C23">
        <w:rPr>
          <w:rFonts w:ascii="Tahoma" w:hAnsi="Tahoma" w:cs="Tahoma"/>
          <w:sz w:val="22"/>
          <w:szCs w:val="22"/>
        </w:rPr>
        <w:t xml:space="preserve">staffing </w:t>
      </w:r>
      <w:r>
        <w:rPr>
          <w:rFonts w:ascii="Tahoma" w:hAnsi="Tahoma" w:cs="Tahoma"/>
          <w:sz w:val="22"/>
          <w:szCs w:val="22"/>
        </w:rPr>
        <w:t xml:space="preserve">time as well as the </w:t>
      </w:r>
      <w:r w:rsidR="00635C23">
        <w:rPr>
          <w:rFonts w:ascii="Tahoma" w:hAnsi="Tahoma" w:cs="Tahoma"/>
          <w:sz w:val="22"/>
          <w:szCs w:val="22"/>
        </w:rPr>
        <w:t xml:space="preserve">Douglas County </w:t>
      </w:r>
      <w:r>
        <w:rPr>
          <w:rFonts w:ascii="Tahoma" w:hAnsi="Tahoma" w:cs="Tahoma"/>
          <w:sz w:val="22"/>
          <w:szCs w:val="22"/>
        </w:rPr>
        <w:t>Sheriff’s Office assisting with personnel</w:t>
      </w:r>
      <w:r w:rsidR="00635C23">
        <w:rPr>
          <w:rFonts w:ascii="Tahoma" w:hAnsi="Tahoma" w:cs="Tahoma"/>
          <w:sz w:val="22"/>
          <w:szCs w:val="22"/>
        </w:rPr>
        <w:t>.  Both were</w:t>
      </w:r>
      <w:r>
        <w:rPr>
          <w:rFonts w:ascii="Tahoma" w:hAnsi="Tahoma" w:cs="Tahoma"/>
          <w:sz w:val="22"/>
          <w:szCs w:val="22"/>
        </w:rPr>
        <w:t xml:space="preserve"> due to </w:t>
      </w:r>
      <w:r w:rsidR="00635C23">
        <w:rPr>
          <w:rFonts w:ascii="Tahoma" w:hAnsi="Tahoma" w:cs="Tahoma"/>
          <w:sz w:val="22"/>
          <w:szCs w:val="22"/>
        </w:rPr>
        <w:t xml:space="preserve">patrol </w:t>
      </w:r>
      <w:r>
        <w:rPr>
          <w:rFonts w:ascii="Tahoma" w:hAnsi="Tahoma" w:cs="Tahoma"/>
          <w:sz w:val="22"/>
          <w:szCs w:val="22"/>
        </w:rPr>
        <w:t>staffi</w:t>
      </w:r>
      <w:r w:rsidR="00635C23">
        <w:rPr>
          <w:rFonts w:ascii="Tahoma" w:hAnsi="Tahoma" w:cs="Tahoma"/>
          <w:sz w:val="22"/>
          <w:szCs w:val="22"/>
        </w:rPr>
        <w:t>ng constraints.</w:t>
      </w:r>
    </w:p>
    <w:p w:rsidR="00AF0627" w:rsidRDefault="00AF0627" w:rsidP="00AF0627">
      <w:pPr>
        <w:pStyle w:val="PlainText"/>
        <w:spacing w:line="276" w:lineRule="auto"/>
        <w:ind w:left="720"/>
        <w:jc w:val="both"/>
        <w:rPr>
          <w:rFonts w:ascii="Tahoma" w:hAnsi="Tahoma" w:cs="Tahoma"/>
          <w:sz w:val="22"/>
          <w:szCs w:val="22"/>
        </w:rPr>
      </w:pPr>
    </w:p>
    <w:p w:rsidR="00BB09EC" w:rsidRPr="004D2E35" w:rsidRDefault="00F135A3" w:rsidP="00286658">
      <w:pPr>
        <w:pStyle w:val="PlainText"/>
        <w:spacing w:line="276" w:lineRule="auto"/>
        <w:jc w:val="both"/>
        <w:rPr>
          <w:rFonts w:ascii="Tahoma" w:hAnsi="Tahoma" w:cs="Tahoma"/>
          <w:sz w:val="22"/>
          <w:szCs w:val="22"/>
        </w:rPr>
      </w:pPr>
      <w:r w:rsidRPr="004D2E35">
        <w:rPr>
          <w:rFonts w:ascii="Tahoma" w:hAnsi="Tahoma" w:cs="Tahoma"/>
          <w:sz w:val="22"/>
          <w:szCs w:val="22"/>
        </w:rPr>
        <w:t xml:space="preserve">Police response </w:t>
      </w:r>
      <w:r w:rsidR="0024221D" w:rsidRPr="004D2E35">
        <w:rPr>
          <w:rFonts w:ascii="Tahoma" w:hAnsi="Tahoma" w:cs="Tahoma"/>
          <w:sz w:val="22"/>
          <w:szCs w:val="22"/>
        </w:rPr>
        <w:t xml:space="preserve">has </w:t>
      </w:r>
      <w:r w:rsidRPr="004D2E35">
        <w:rPr>
          <w:rFonts w:ascii="Tahoma" w:hAnsi="Tahoma" w:cs="Tahoma"/>
          <w:sz w:val="22"/>
          <w:szCs w:val="22"/>
        </w:rPr>
        <w:t xml:space="preserve">included complaint based attention and self-initiated response </w:t>
      </w:r>
      <w:r w:rsidR="0006660E" w:rsidRPr="004D2E35">
        <w:rPr>
          <w:rFonts w:ascii="Tahoma" w:hAnsi="Tahoma" w:cs="Tahoma"/>
          <w:sz w:val="22"/>
          <w:szCs w:val="22"/>
        </w:rPr>
        <w:t>when time allows.</w:t>
      </w:r>
      <w:r w:rsidRPr="004D2E35">
        <w:rPr>
          <w:rFonts w:ascii="Tahoma" w:hAnsi="Tahoma" w:cs="Tahoma"/>
          <w:sz w:val="22"/>
          <w:szCs w:val="22"/>
        </w:rPr>
        <w:t xml:space="preserve">  </w:t>
      </w:r>
      <w:r w:rsidR="00286658" w:rsidRPr="004D2E35">
        <w:rPr>
          <w:rFonts w:ascii="Tahoma" w:hAnsi="Tahoma" w:cs="Tahoma"/>
          <w:sz w:val="22"/>
          <w:szCs w:val="22"/>
        </w:rPr>
        <w:t xml:space="preserve">Officers </w:t>
      </w:r>
      <w:r w:rsidR="00992D94" w:rsidRPr="004D2E35">
        <w:rPr>
          <w:rFonts w:ascii="Tahoma" w:hAnsi="Tahoma" w:cs="Tahoma"/>
          <w:sz w:val="22"/>
          <w:szCs w:val="22"/>
        </w:rPr>
        <w:t>are</w:t>
      </w:r>
      <w:r w:rsidRPr="004D2E35">
        <w:rPr>
          <w:rFonts w:ascii="Tahoma" w:hAnsi="Tahoma" w:cs="Tahoma"/>
          <w:sz w:val="22"/>
          <w:szCs w:val="22"/>
        </w:rPr>
        <w:t xml:space="preserve"> instructed to handle violations in an efficient manner that would stop the violation yet would not result in calls going unanswered.  </w:t>
      </w:r>
      <w:r w:rsidR="00EF6385" w:rsidRPr="004D2E35">
        <w:rPr>
          <w:rFonts w:ascii="Tahoma" w:hAnsi="Tahoma" w:cs="Tahoma"/>
          <w:sz w:val="22"/>
          <w:szCs w:val="22"/>
        </w:rPr>
        <w:t xml:space="preserve">This involves discretion on the part of the officer with regard to the handling of fireworks calls.  Officers are to manage the call load in order to ensure there is an available officer to handle incoming calls.  Officers are not encouraged to engage in protracted actions which will remove themselves from service, or even tie up additional officers, for lengthy periods of time.  </w:t>
      </w:r>
      <w:r w:rsidRPr="004D2E35">
        <w:rPr>
          <w:rFonts w:ascii="Tahoma" w:hAnsi="Tahoma" w:cs="Tahoma"/>
          <w:sz w:val="22"/>
          <w:szCs w:val="22"/>
        </w:rPr>
        <w:t>Voluntary compliance c</w:t>
      </w:r>
      <w:r w:rsidR="00F060C5" w:rsidRPr="004D2E35">
        <w:rPr>
          <w:rFonts w:ascii="Tahoma" w:hAnsi="Tahoma" w:cs="Tahoma"/>
          <w:sz w:val="22"/>
          <w:szCs w:val="22"/>
        </w:rPr>
        <w:t xml:space="preserve">oupled with education is </w:t>
      </w:r>
      <w:r w:rsidRPr="004D2E35">
        <w:rPr>
          <w:rFonts w:ascii="Tahoma" w:hAnsi="Tahoma" w:cs="Tahoma"/>
          <w:sz w:val="22"/>
          <w:szCs w:val="22"/>
        </w:rPr>
        <w:t>utilized prior to expending time processing an arrest</w:t>
      </w:r>
      <w:r w:rsidR="002A724A" w:rsidRPr="004D2E35">
        <w:rPr>
          <w:rFonts w:ascii="Tahoma" w:hAnsi="Tahoma" w:cs="Tahoma"/>
          <w:sz w:val="22"/>
          <w:szCs w:val="22"/>
        </w:rPr>
        <w:t xml:space="preserve"> </w:t>
      </w:r>
      <w:r w:rsidR="006E1EE2" w:rsidRPr="004D2E35">
        <w:rPr>
          <w:rFonts w:ascii="Tahoma" w:hAnsi="Tahoma" w:cs="Tahoma"/>
          <w:sz w:val="22"/>
          <w:szCs w:val="22"/>
        </w:rPr>
        <w:t xml:space="preserve">through the </w:t>
      </w:r>
      <w:r w:rsidR="002A724A" w:rsidRPr="004D2E35">
        <w:rPr>
          <w:rFonts w:ascii="Tahoma" w:hAnsi="Tahoma" w:cs="Tahoma"/>
          <w:sz w:val="22"/>
          <w:szCs w:val="22"/>
        </w:rPr>
        <w:t>issuance of a Notice To Appear</w:t>
      </w:r>
      <w:r w:rsidR="006E1EE2" w:rsidRPr="004D2E35">
        <w:rPr>
          <w:rFonts w:ascii="Tahoma" w:hAnsi="Tahoma" w:cs="Tahoma"/>
          <w:sz w:val="22"/>
          <w:szCs w:val="22"/>
        </w:rPr>
        <w:t xml:space="preserve"> (NTA</w:t>
      </w:r>
      <w:r w:rsidR="002A724A" w:rsidRPr="004D2E35">
        <w:rPr>
          <w:rFonts w:ascii="Tahoma" w:hAnsi="Tahoma" w:cs="Tahoma"/>
          <w:sz w:val="22"/>
          <w:szCs w:val="22"/>
        </w:rPr>
        <w:t>)</w:t>
      </w:r>
      <w:r w:rsidRPr="004D2E35">
        <w:rPr>
          <w:rFonts w:ascii="Tahoma" w:hAnsi="Tahoma" w:cs="Tahoma"/>
          <w:sz w:val="22"/>
          <w:szCs w:val="22"/>
        </w:rPr>
        <w:t xml:space="preserve">.  </w:t>
      </w:r>
      <w:r w:rsidR="00E54A2B" w:rsidRPr="004D2E35">
        <w:rPr>
          <w:rFonts w:ascii="Tahoma" w:hAnsi="Tahoma" w:cs="Tahoma"/>
          <w:sz w:val="22"/>
          <w:szCs w:val="22"/>
        </w:rPr>
        <w:t>Other considerations include:</w:t>
      </w:r>
    </w:p>
    <w:p w:rsidR="00BB09EC" w:rsidRPr="004D2E35" w:rsidRDefault="00BB09EC" w:rsidP="00286658">
      <w:pPr>
        <w:pStyle w:val="PlainText"/>
        <w:spacing w:line="276" w:lineRule="auto"/>
        <w:jc w:val="both"/>
        <w:rPr>
          <w:rFonts w:ascii="Tahoma" w:hAnsi="Tahoma" w:cs="Tahoma"/>
          <w:sz w:val="22"/>
          <w:szCs w:val="22"/>
        </w:rPr>
      </w:pPr>
    </w:p>
    <w:p w:rsidR="00BB09EC" w:rsidRPr="004D2E35" w:rsidRDefault="00F135A3" w:rsidP="00BB09EC">
      <w:pPr>
        <w:pStyle w:val="PlainText"/>
        <w:numPr>
          <w:ilvl w:val="0"/>
          <w:numId w:val="6"/>
        </w:numPr>
        <w:spacing w:line="276" w:lineRule="auto"/>
        <w:jc w:val="both"/>
        <w:rPr>
          <w:rFonts w:ascii="Tahoma" w:hAnsi="Tahoma" w:cs="Tahoma"/>
          <w:sz w:val="22"/>
          <w:szCs w:val="22"/>
        </w:rPr>
      </w:pPr>
      <w:r w:rsidRPr="004D2E35">
        <w:rPr>
          <w:rFonts w:ascii="Tahoma" w:hAnsi="Tahoma" w:cs="Tahoma"/>
          <w:sz w:val="22"/>
          <w:szCs w:val="22"/>
        </w:rPr>
        <w:t>Uncooperative individu</w:t>
      </w:r>
      <w:r w:rsidR="00F060C5" w:rsidRPr="004D2E35">
        <w:rPr>
          <w:rFonts w:ascii="Tahoma" w:hAnsi="Tahoma" w:cs="Tahoma"/>
          <w:sz w:val="22"/>
          <w:szCs w:val="22"/>
        </w:rPr>
        <w:t>als or repeat offenders are</w:t>
      </w:r>
      <w:r w:rsidRPr="004D2E35">
        <w:rPr>
          <w:rFonts w:ascii="Tahoma" w:hAnsi="Tahoma" w:cs="Tahoma"/>
          <w:sz w:val="22"/>
          <w:szCs w:val="22"/>
        </w:rPr>
        <w:t xml:space="preserve"> to be cited</w:t>
      </w:r>
      <w:r w:rsidR="00983A82" w:rsidRPr="004D2E35">
        <w:rPr>
          <w:rFonts w:ascii="Tahoma" w:hAnsi="Tahoma" w:cs="Tahoma"/>
          <w:sz w:val="22"/>
          <w:szCs w:val="22"/>
        </w:rPr>
        <w:t xml:space="preserve"> if possible</w:t>
      </w:r>
      <w:r w:rsidRPr="004D2E35">
        <w:rPr>
          <w:rFonts w:ascii="Tahoma" w:hAnsi="Tahoma" w:cs="Tahoma"/>
          <w:sz w:val="22"/>
          <w:szCs w:val="22"/>
        </w:rPr>
        <w:t xml:space="preserve">.  </w:t>
      </w:r>
    </w:p>
    <w:p w:rsidR="00BB09EC" w:rsidRPr="004D2E35" w:rsidRDefault="00BB09EC" w:rsidP="00BB09EC">
      <w:pPr>
        <w:pStyle w:val="PlainText"/>
        <w:spacing w:line="276" w:lineRule="auto"/>
        <w:ind w:left="720"/>
        <w:jc w:val="both"/>
        <w:rPr>
          <w:rFonts w:ascii="Tahoma" w:hAnsi="Tahoma" w:cs="Tahoma"/>
          <w:sz w:val="22"/>
          <w:szCs w:val="22"/>
        </w:rPr>
      </w:pPr>
    </w:p>
    <w:p w:rsidR="00BB09EC" w:rsidRPr="004D2E35" w:rsidRDefault="00BB09EC" w:rsidP="00BB09EC">
      <w:pPr>
        <w:numPr>
          <w:ilvl w:val="0"/>
          <w:numId w:val="6"/>
        </w:numPr>
        <w:contextualSpacing/>
        <w:jc w:val="both"/>
        <w:rPr>
          <w:rFonts w:ascii="Tahoma" w:hAnsi="Tahoma" w:cs="Tahoma"/>
          <w:sz w:val="22"/>
          <w:szCs w:val="22"/>
        </w:rPr>
      </w:pPr>
      <w:r w:rsidRPr="004D2E35">
        <w:rPr>
          <w:rFonts w:ascii="Tahoma" w:hAnsi="Tahoma" w:cs="Tahoma"/>
          <w:sz w:val="22"/>
          <w:szCs w:val="22"/>
        </w:rPr>
        <w:t>Initiating a formal complaint at a call requires the added time to complete the citations, file the appropriate arrest reports, seize all evidence, photograph all evidence, process</w:t>
      </w:r>
      <w:r w:rsidR="00992D94" w:rsidRPr="004D2E35">
        <w:rPr>
          <w:rFonts w:ascii="Tahoma" w:hAnsi="Tahoma" w:cs="Tahoma"/>
          <w:sz w:val="22"/>
          <w:szCs w:val="22"/>
        </w:rPr>
        <w:t xml:space="preserve"> (destroy)</w:t>
      </w:r>
      <w:r w:rsidRPr="004D2E35">
        <w:rPr>
          <w:rFonts w:ascii="Tahoma" w:hAnsi="Tahoma" w:cs="Tahoma"/>
          <w:sz w:val="22"/>
          <w:szCs w:val="22"/>
        </w:rPr>
        <w:t xml:space="preserve"> all evidence, and file the evidence reports.</w:t>
      </w:r>
    </w:p>
    <w:p w:rsidR="00BB09EC" w:rsidRPr="004D2E35" w:rsidRDefault="00BB09EC" w:rsidP="00BB09EC">
      <w:pPr>
        <w:ind w:left="720"/>
        <w:contextualSpacing/>
        <w:jc w:val="both"/>
        <w:rPr>
          <w:rFonts w:ascii="Tahoma" w:hAnsi="Tahoma" w:cs="Tahoma"/>
          <w:sz w:val="22"/>
          <w:szCs w:val="22"/>
        </w:rPr>
      </w:pPr>
    </w:p>
    <w:p w:rsidR="00992D94" w:rsidRPr="004D2E35" w:rsidRDefault="00F135A3" w:rsidP="00992D94">
      <w:pPr>
        <w:numPr>
          <w:ilvl w:val="0"/>
          <w:numId w:val="6"/>
        </w:numPr>
        <w:contextualSpacing/>
        <w:jc w:val="both"/>
        <w:rPr>
          <w:rFonts w:ascii="Tahoma" w:hAnsi="Tahoma" w:cs="Tahoma"/>
          <w:sz w:val="22"/>
          <w:szCs w:val="22"/>
        </w:rPr>
      </w:pPr>
      <w:r w:rsidRPr="004D2E35">
        <w:rPr>
          <w:rFonts w:ascii="Tahoma" w:hAnsi="Tahoma" w:cs="Tahoma"/>
          <w:sz w:val="22"/>
          <w:szCs w:val="22"/>
        </w:rPr>
        <w:t>Juveniles comprise a large number of those who illegally use fireworks.  Legal guidelines provide no authority for a</w:t>
      </w:r>
      <w:r w:rsidR="006E1EE2" w:rsidRPr="004D2E35">
        <w:rPr>
          <w:rFonts w:ascii="Tahoma" w:hAnsi="Tahoma" w:cs="Tahoma"/>
          <w:sz w:val="22"/>
          <w:szCs w:val="22"/>
        </w:rPr>
        <w:t xml:space="preserve">n officer to issue an NTA </w:t>
      </w:r>
      <w:r w:rsidRPr="004D2E35">
        <w:rPr>
          <w:rFonts w:ascii="Tahoma" w:hAnsi="Tahoma" w:cs="Tahoma"/>
          <w:sz w:val="22"/>
          <w:szCs w:val="22"/>
        </w:rPr>
        <w:t>to a juvenile.  If an officer is to take an enforcement action against a juvenile, it requires a full offense</w:t>
      </w:r>
      <w:r w:rsidR="003E4033" w:rsidRPr="004D2E35">
        <w:rPr>
          <w:rFonts w:ascii="Tahoma" w:hAnsi="Tahoma" w:cs="Tahoma"/>
          <w:sz w:val="22"/>
          <w:szCs w:val="22"/>
        </w:rPr>
        <w:t xml:space="preserve"> and arrest report</w:t>
      </w:r>
      <w:r w:rsidR="007F0C9E" w:rsidRPr="004D2E35">
        <w:rPr>
          <w:rFonts w:ascii="Tahoma" w:hAnsi="Tahoma" w:cs="Tahoma"/>
          <w:sz w:val="22"/>
          <w:szCs w:val="22"/>
        </w:rPr>
        <w:t>.  T</w:t>
      </w:r>
      <w:r w:rsidRPr="004D2E35">
        <w:rPr>
          <w:rFonts w:ascii="Tahoma" w:hAnsi="Tahoma" w:cs="Tahoma"/>
          <w:sz w:val="22"/>
          <w:szCs w:val="22"/>
        </w:rPr>
        <w:t xml:space="preserve">he officer must </w:t>
      </w:r>
      <w:r w:rsidR="007F0C9E" w:rsidRPr="004D2E35">
        <w:rPr>
          <w:rFonts w:ascii="Tahoma" w:hAnsi="Tahoma" w:cs="Tahoma"/>
          <w:sz w:val="22"/>
          <w:szCs w:val="22"/>
        </w:rPr>
        <w:t xml:space="preserve">also </w:t>
      </w:r>
      <w:r w:rsidR="00286658" w:rsidRPr="004D2E35">
        <w:rPr>
          <w:rFonts w:ascii="Tahoma" w:hAnsi="Tahoma" w:cs="Tahoma"/>
          <w:sz w:val="22"/>
          <w:szCs w:val="22"/>
        </w:rPr>
        <w:t>locate a parent</w:t>
      </w:r>
      <w:r w:rsidR="0006660E" w:rsidRPr="004D2E35">
        <w:rPr>
          <w:rFonts w:ascii="Tahoma" w:hAnsi="Tahoma" w:cs="Tahoma"/>
          <w:sz w:val="22"/>
          <w:szCs w:val="22"/>
        </w:rPr>
        <w:t>/guardian</w:t>
      </w:r>
      <w:r w:rsidR="00286658" w:rsidRPr="004D2E35">
        <w:rPr>
          <w:rFonts w:ascii="Tahoma" w:hAnsi="Tahoma" w:cs="Tahoma"/>
          <w:sz w:val="22"/>
          <w:szCs w:val="22"/>
        </w:rPr>
        <w:t xml:space="preserve"> or </w:t>
      </w:r>
      <w:r w:rsidRPr="004D2E35">
        <w:rPr>
          <w:rFonts w:ascii="Tahoma" w:hAnsi="Tahoma" w:cs="Tahoma"/>
          <w:sz w:val="22"/>
          <w:szCs w:val="22"/>
        </w:rPr>
        <w:t>transport the juvenile to the Juvenile Detention Center for processing</w:t>
      </w:r>
      <w:r w:rsidR="0006660E" w:rsidRPr="004D2E35">
        <w:rPr>
          <w:rFonts w:ascii="Tahoma" w:hAnsi="Tahoma" w:cs="Tahoma"/>
          <w:sz w:val="22"/>
          <w:szCs w:val="22"/>
        </w:rPr>
        <w:t>;</w:t>
      </w:r>
      <w:r w:rsidRPr="004D2E35">
        <w:rPr>
          <w:rFonts w:ascii="Tahoma" w:hAnsi="Tahoma" w:cs="Tahoma"/>
          <w:sz w:val="22"/>
          <w:szCs w:val="22"/>
        </w:rPr>
        <w:t xml:space="preserve"> requiring a minimum of one hour.</w:t>
      </w:r>
    </w:p>
    <w:p w:rsidR="00992D94" w:rsidRPr="004D2E35" w:rsidRDefault="00992D94" w:rsidP="00992D94">
      <w:pPr>
        <w:ind w:left="720"/>
        <w:contextualSpacing/>
        <w:jc w:val="both"/>
        <w:rPr>
          <w:rFonts w:ascii="Tahoma" w:hAnsi="Tahoma" w:cs="Tahoma"/>
          <w:sz w:val="22"/>
          <w:szCs w:val="22"/>
        </w:rPr>
      </w:pPr>
    </w:p>
    <w:p w:rsidR="007A436E" w:rsidRDefault="00992D94" w:rsidP="00C36C7E">
      <w:pPr>
        <w:numPr>
          <w:ilvl w:val="0"/>
          <w:numId w:val="6"/>
        </w:numPr>
        <w:contextualSpacing/>
        <w:jc w:val="both"/>
        <w:rPr>
          <w:rFonts w:ascii="Tahoma" w:hAnsi="Tahoma" w:cs="Tahoma"/>
          <w:sz w:val="22"/>
          <w:szCs w:val="22"/>
        </w:rPr>
      </w:pPr>
      <w:r w:rsidRPr="004D2E35">
        <w:rPr>
          <w:rFonts w:ascii="Tahoma" w:hAnsi="Tahoma" w:cs="Tahoma"/>
          <w:sz w:val="22"/>
          <w:szCs w:val="22"/>
        </w:rPr>
        <w:t>Due to the call volume, and when possible, some officers may be specially designated and assigned to “fireworks”</w:t>
      </w:r>
      <w:r w:rsidR="002F04BC" w:rsidRPr="004D2E35">
        <w:rPr>
          <w:rFonts w:ascii="Tahoma" w:hAnsi="Tahoma" w:cs="Tahoma"/>
          <w:sz w:val="22"/>
          <w:szCs w:val="22"/>
        </w:rPr>
        <w:t xml:space="preserve"> cars.  These </w:t>
      </w:r>
      <w:r w:rsidR="003E4033" w:rsidRPr="004D2E35">
        <w:rPr>
          <w:rFonts w:ascii="Tahoma" w:hAnsi="Tahoma" w:cs="Tahoma"/>
          <w:sz w:val="22"/>
          <w:szCs w:val="22"/>
        </w:rPr>
        <w:t>officers are each assigned to a car and are the primary recommended response for any fireworks call.  The officers assig</w:t>
      </w:r>
      <w:r w:rsidR="00EF6385" w:rsidRPr="004D2E35">
        <w:rPr>
          <w:rFonts w:ascii="Tahoma" w:hAnsi="Tahoma" w:cs="Tahoma"/>
          <w:sz w:val="22"/>
          <w:szCs w:val="22"/>
        </w:rPr>
        <w:t xml:space="preserve">ned to fireworks response </w:t>
      </w:r>
      <w:r w:rsidR="003E4033" w:rsidRPr="004D2E35">
        <w:rPr>
          <w:rFonts w:ascii="Tahoma" w:hAnsi="Tahoma" w:cs="Tahoma"/>
          <w:sz w:val="22"/>
          <w:szCs w:val="22"/>
        </w:rPr>
        <w:t xml:space="preserve">units are responsible for all fireworks calls and </w:t>
      </w:r>
      <w:r w:rsidR="000D4C71" w:rsidRPr="004D2E35">
        <w:rPr>
          <w:rFonts w:ascii="Tahoma" w:hAnsi="Tahoma" w:cs="Tahoma"/>
          <w:sz w:val="22"/>
          <w:szCs w:val="22"/>
        </w:rPr>
        <w:t xml:space="preserve">are </w:t>
      </w:r>
      <w:r w:rsidR="003E4033" w:rsidRPr="004D2E35">
        <w:rPr>
          <w:rFonts w:ascii="Tahoma" w:hAnsi="Tahoma" w:cs="Tahoma"/>
          <w:sz w:val="22"/>
          <w:szCs w:val="22"/>
        </w:rPr>
        <w:t>expected to take over any fireworks related call that any non-fireworks car may be assigned.  Dispatch is responsible for assuring fireworks calls are assigned to the special units and they are to hold calls for these units when they are occupied or unavailable.</w:t>
      </w:r>
      <w:r w:rsidR="00BF0A1C" w:rsidRPr="004D2E35">
        <w:rPr>
          <w:rFonts w:ascii="Tahoma" w:hAnsi="Tahoma" w:cs="Tahoma"/>
          <w:sz w:val="22"/>
          <w:szCs w:val="22"/>
        </w:rPr>
        <w:t xml:space="preserve">  </w:t>
      </w:r>
      <w:r w:rsidR="003E4033" w:rsidRPr="004D2E35">
        <w:rPr>
          <w:rFonts w:ascii="Tahoma" w:hAnsi="Tahoma" w:cs="Tahoma"/>
          <w:sz w:val="22"/>
          <w:szCs w:val="22"/>
        </w:rPr>
        <w:t>All other officers are assigned to district units (the same as they would any other day).  Officers assigned to district units are to handle the standard police calls for service which happen each day.  District units are to primarily focus on emergency calls and normal police service calls and should not be dispatched to fireworks co</w:t>
      </w:r>
      <w:r w:rsidR="000D4C71" w:rsidRPr="004D2E35">
        <w:rPr>
          <w:rFonts w:ascii="Tahoma" w:hAnsi="Tahoma" w:cs="Tahoma"/>
          <w:sz w:val="22"/>
          <w:szCs w:val="22"/>
        </w:rPr>
        <w:t>mplaints</w:t>
      </w:r>
      <w:r w:rsidR="003E4033" w:rsidRPr="004D2E35">
        <w:rPr>
          <w:rFonts w:ascii="Tahoma" w:hAnsi="Tahoma" w:cs="Tahoma"/>
          <w:sz w:val="22"/>
          <w:szCs w:val="22"/>
        </w:rPr>
        <w:t>.  While district units are to focus on the standard types of police responses which occur each day, they are not prohibited from handling any fireworks violations which occur in their presence when they are not either responding to a call for service or currently working a call for service.</w:t>
      </w:r>
    </w:p>
    <w:p w:rsidR="007A436E" w:rsidRPr="007A436E" w:rsidRDefault="007A436E" w:rsidP="007A436E">
      <w:pPr>
        <w:ind w:left="720"/>
        <w:contextualSpacing/>
        <w:jc w:val="both"/>
        <w:rPr>
          <w:rFonts w:ascii="Tahoma" w:hAnsi="Tahoma" w:cs="Tahoma"/>
          <w:sz w:val="22"/>
          <w:szCs w:val="22"/>
        </w:rPr>
      </w:pPr>
    </w:p>
    <w:p w:rsidR="007748E7" w:rsidRDefault="007748E7" w:rsidP="007A436E">
      <w:pPr>
        <w:spacing w:after="0"/>
        <w:jc w:val="both"/>
        <w:rPr>
          <w:rFonts w:ascii="Tahoma" w:hAnsi="Tahoma" w:cs="Tahoma"/>
          <w:b/>
          <w:sz w:val="22"/>
          <w:szCs w:val="22"/>
          <w:u w:val="single"/>
        </w:rPr>
      </w:pPr>
    </w:p>
    <w:p w:rsidR="007A436E" w:rsidRDefault="007A436E" w:rsidP="007A436E">
      <w:pPr>
        <w:spacing w:after="0"/>
        <w:jc w:val="both"/>
        <w:rPr>
          <w:rFonts w:ascii="Tahoma" w:hAnsi="Tahoma" w:cs="Tahoma"/>
          <w:b/>
          <w:sz w:val="22"/>
          <w:szCs w:val="22"/>
          <w:u w:val="single"/>
        </w:rPr>
      </w:pPr>
      <w:r w:rsidRPr="007A436E">
        <w:rPr>
          <w:rFonts w:ascii="Tahoma" w:hAnsi="Tahoma" w:cs="Tahoma"/>
          <w:b/>
          <w:sz w:val="22"/>
          <w:szCs w:val="22"/>
          <w:u w:val="single"/>
        </w:rPr>
        <w:lastRenderedPageBreak/>
        <w:t>Data</w:t>
      </w:r>
    </w:p>
    <w:p w:rsidR="00C36C7E" w:rsidRDefault="00BA1FA0" w:rsidP="007A436E">
      <w:pPr>
        <w:spacing w:after="0"/>
        <w:jc w:val="both"/>
        <w:rPr>
          <w:rFonts w:ascii="Tahoma" w:hAnsi="Tahoma" w:cs="Tahoma"/>
          <w:sz w:val="22"/>
          <w:szCs w:val="22"/>
        </w:rPr>
      </w:pPr>
      <w:r w:rsidRPr="004D2E35">
        <w:rPr>
          <w:rFonts w:ascii="Tahoma" w:hAnsi="Tahoma" w:cs="Tahoma"/>
          <w:sz w:val="22"/>
          <w:szCs w:val="22"/>
        </w:rPr>
        <w:t>In the t</w:t>
      </w:r>
      <w:r w:rsidR="00C36C7E" w:rsidRPr="004D2E35">
        <w:rPr>
          <w:rFonts w:ascii="Tahoma" w:hAnsi="Tahoma" w:cs="Tahoma"/>
          <w:sz w:val="22"/>
          <w:szCs w:val="22"/>
        </w:rPr>
        <w:t>able below are listed the fireworks</w:t>
      </w:r>
      <w:r w:rsidR="006D310E">
        <w:rPr>
          <w:rFonts w:ascii="Tahoma" w:hAnsi="Tahoma" w:cs="Tahoma"/>
          <w:sz w:val="22"/>
          <w:szCs w:val="22"/>
        </w:rPr>
        <w:t xml:space="preserve"> related calls for the past eight</w:t>
      </w:r>
      <w:r w:rsidR="00C36C7E" w:rsidRPr="004D2E35">
        <w:rPr>
          <w:rFonts w:ascii="Tahoma" w:hAnsi="Tahoma" w:cs="Tahoma"/>
          <w:sz w:val="22"/>
          <w:szCs w:val="22"/>
        </w:rPr>
        <w:t xml:space="preserve"> years.  This only captures the time period around</w:t>
      </w:r>
      <w:r w:rsidR="00E72752" w:rsidRPr="004D2E35">
        <w:rPr>
          <w:rFonts w:ascii="Tahoma" w:hAnsi="Tahoma" w:cs="Tahoma"/>
          <w:sz w:val="22"/>
          <w:szCs w:val="22"/>
        </w:rPr>
        <w:t xml:space="preserve"> (June 30 – July 6)</w:t>
      </w:r>
      <w:r w:rsidR="00C36C7E" w:rsidRPr="004D2E35">
        <w:rPr>
          <w:rFonts w:ascii="Tahoma" w:hAnsi="Tahoma" w:cs="Tahoma"/>
          <w:sz w:val="22"/>
          <w:szCs w:val="22"/>
        </w:rPr>
        <w:t xml:space="preserve"> the 4</w:t>
      </w:r>
      <w:r w:rsidR="00C36C7E" w:rsidRPr="004D2E35">
        <w:rPr>
          <w:rFonts w:ascii="Tahoma" w:hAnsi="Tahoma" w:cs="Tahoma"/>
          <w:sz w:val="22"/>
          <w:szCs w:val="22"/>
          <w:vertAlign w:val="superscript"/>
        </w:rPr>
        <w:t>th</w:t>
      </w:r>
      <w:r w:rsidR="00C36C7E" w:rsidRPr="004D2E35">
        <w:rPr>
          <w:rFonts w:ascii="Tahoma" w:hAnsi="Tahoma" w:cs="Tahoma"/>
          <w:sz w:val="22"/>
          <w:szCs w:val="22"/>
        </w:rPr>
        <w:t xml:space="preserve"> of July (when most of the calls are generated), as well as </w:t>
      </w:r>
      <w:r w:rsidR="006D310E">
        <w:rPr>
          <w:rFonts w:ascii="Tahoma" w:hAnsi="Tahoma" w:cs="Tahoma"/>
          <w:sz w:val="22"/>
          <w:szCs w:val="22"/>
        </w:rPr>
        <w:t>other calls believed to be fireworks related.</w:t>
      </w:r>
    </w:p>
    <w:p w:rsidR="00F135A3" w:rsidRPr="004D2E35" w:rsidRDefault="00F135A3" w:rsidP="008C7146">
      <w:pPr>
        <w:ind w:firstLine="720"/>
        <w:jc w:val="both"/>
        <w:rPr>
          <w:rFonts w:ascii="Tahoma" w:hAnsi="Tahoma" w:cs="Tahoma"/>
          <w:sz w:val="22"/>
          <w:szCs w:val="22"/>
        </w:rPr>
      </w:pPr>
    </w:p>
    <w:p w:rsidR="0078370D" w:rsidRPr="004D2E35" w:rsidRDefault="00906B01" w:rsidP="008C7146">
      <w:pPr>
        <w:ind w:firstLine="720"/>
        <w:jc w:val="both"/>
        <w:rPr>
          <w:rFonts w:ascii="Tahoma" w:hAnsi="Tahoma" w:cs="Tahoma"/>
          <w:sz w:val="22"/>
          <w:szCs w:val="22"/>
        </w:rPr>
      </w:pPr>
      <w:r>
        <w:rPr>
          <w:rFonts w:ascii="Tahoma" w:hAnsi="Tahoma"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3.2pt;width:469.95pt;height:151.6pt;z-index:251658240">
            <v:imagedata r:id="rId9" o:title=""/>
            <w10:wrap type="square"/>
          </v:shape>
          <o:OLEObject Type="Embed" ProgID="Excel.Sheet.8" ShapeID="_x0000_s1026" DrawAspect="Content" ObjectID="_1507524654" r:id="rId10"/>
        </w:pict>
      </w:r>
    </w:p>
    <w:p w:rsidR="00C10DEC" w:rsidRDefault="007748E7" w:rsidP="00E04FD9">
      <w:pPr>
        <w:jc w:val="both"/>
        <w:rPr>
          <w:rFonts w:ascii="Tahoma" w:hAnsi="Tahoma" w:cs="Tahoma"/>
          <w:sz w:val="22"/>
          <w:szCs w:val="22"/>
        </w:rPr>
      </w:pPr>
      <w:r>
        <w:rPr>
          <w:noProof/>
        </w:rPr>
        <w:drawing>
          <wp:anchor distT="0" distB="0" distL="114300" distR="114300" simplePos="0" relativeHeight="251660288" behindDoc="0" locked="0" layoutInCell="1" allowOverlap="1" wp14:anchorId="39B8BF44" wp14:editId="7F8E655F">
            <wp:simplePos x="0" y="0"/>
            <wp:positionH relativeFrom="margin">
              <wp:posOffset>45720</wp:posOffset>
            </wp:positionH>
            <wp:positionV relativeFrom="paragraph">
              <wp:posOffset>480060</wp:posOffset>
            </wp:positionV>
            <wp:extent cx="5600700" cy="4355578"/>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603476" cy="4357737"/>
                    </a:xfrm>
                    <a:prstGeom prst="rect">
                      <a:avLst/>
                    </a:prstGeom>
                    <a:noFill/>
                  </pic:spPr>
                </pic:pic>
              </a:graphicData>
            </a:graphic>
            <wp14:sizeRelH relativeFrom="margin">
              <wp14:pctWidth>0</wp14:pctWidth>
            </wp14:sizeRelH>
            <wp14:sizeRelV relativeFrom="margin">
              <wp14:pctHeight>0</wp14:pctHeight>
            </wp14:sizeRelV>
          </wp:anchor>
        </w:drawing>
      </w:r>
      <w:r w:rsidR="009E5D61">
        <w:rPr>
          <w:rFonts w:ascii="Tahoma" w:hAnsi="Tahoma" w:cs="Tahoma"/>
          <w:sz w:val="22"/>
          <w:szCs w:val="22"/>
        </w:rPr>
        <w:t xml:space="preserve">A hand search was conducted of the 2015 calls to determine call disposition; and this is likely </w:t>
      </w:r>
      <w:r w:rsidR="009E5D61">
        <w:rPr>
          <w:rFonts w:ascii="Tahoma" w:hAnsi="Tahoma" w:cs="Tahoma"/>
          <w:sz w:val="22"/>
          <w:szCs w:val="22"/>
        </w:rPr>
        <w:lastRenderedPageBreak/>
        <w:t>representative of other years.  An overall breakdown is presented in the b</w:t>
      </w:r>
      <w:r>
        <w:rPr>
          <w:rFonts w:ascii="Tahoma" w:hAnsi="Tahoma" w:cs="Tahoma"/>
          <w:sz w:val="22"/>
          <w:szCs w:val="22"/>
        </w:rPr>
        <w:t>elow char</w:t>
      </w:r>
      <w:r w:rsidR="00B92F2A">
        <w:rPr>
          <w:rFonts w:ascii="Tahoma" w:hAnsi="Tahoma" w:cs="Tahoma"/>
          <w:sz w:val="22"/>
          <w:szCs w:val="22"/>
        </w:rPr>
        <w:t>t.</w:t>
      </w:r>
    </w:p>
    <w:p w:rsidR="00956024" w:rsidRPr="004D2E35" w:rsidRDefault="00534DD6" w:rsidP="00E04FD9">
      <w:pPr>
        <w:jc w:val="both"/>
        <w:rPr>
          <w:rFonts w:ascii="Tahoma" w:hAnsi="Tahoma" w:cs="Tahoma"/>
          <w:sz w:val="22"/>
          <w:szCs w:val="22"/>
        </w:rPr>
      </w:pPr>
      <w:r w:rsidRPr="004D2E35">
        <w:rPr>
          <w:rFonts w:ascii="Tahoma" w:hAnsi="Tahoma" w:cs="Tahoma"/>
          <w:sz w:val="22"/>
          <w:szCs w:val="22"/>
        </w:rPr>
        <w:t xml:space="preserve">A large </w:t>
      </w:r>
      <w:r w:rsidR="00E04FD9">
        <w:rPr>
          <w:rFonts w:ascii="Tahoma" w:hAnsi="Tahoma" w:cs="Tahoma"/>
          <w:sz w:val="22"/>
          <w:szCs w:val="22"/>
        </w:rPr>
        <w:t>percentage (49</w:t>
      </w:r>
      <w:r w:rsidR="00F8320D" w:rsidRPr="004D2E35">
        <w:rPr>
          <w:rFonts w:ascii="Tahoma" w:hAnsi="Tahoma" w:cs="Tahoma"/>
          <w:sz w:val="22"/>
          <w:szCs w:val="22"/>
        </w:rPr>
        <w:t>%) of the calls are</w:t>
      </w:r>
      <w:r w:rsidR="005E45B4" w:rsidRPr="004D2E35">
        <w:rPr>
          <w:rFonts w:ascii="Tahoma" w:hAnsi="Tahoma" w:cs="Tahoma"/>
          <w:sz w:val="22"/>
          <w:szCs w:val="22"/>
        </w:rPr>
        <w:t xml:space="preserve"> classified as “10-77”.  This indicates that the officer was not able to confirm the fireworks call.  This would usually be the result of the officer being dispatched to the area after the call had been holding for some time and the reported activity was no longer taking place.  The calls th</w:t>
      </w:r>
      <w:r w:rsidR="00E04FD9">
        <w:rPr>
          <w:rFonts w:ascii="Tahoma" w:hAnsi="Tahoma" w:cs="Tahoma"/>
          <w:sz w:val="22"/>
          <w:szCs w:val="22"/>
        </w:rPr>
        <w:t>at do not have a disposition (4</w:t>
      </w:r>
      <w:r w:rsidR="005E45B4" w:rsidRPr="004D2E35">
        <w:rPr>
          <w:rFonts w:ascii="Tahoma" w:hAnsi="Tahoma" w:cs="Tahoma"/>
          <w:sz w:val="22"/>
          <w:szCs w:val="22"/>
        </w:rPr>
        <w:t>%) can be a combination of no contact, not being able to confirm the complaint, or the officers simply handling the call without taki</w:t>
      </w:r>
      <w:r w:rsidR="00855549">
        <w:rPr>
          <w:rFonts w:ascii="Tahoma" w:hAnsi="Tahoma" w:cs="Tahoma"/>
          <w:sz w:val="22"/>
          <w:szCs w:val="22"/>
        </w:rPr>
        <w:t xml:space="preserve">ng the radio air time to inform </w:t>
      </w:r>
      <w:r w:rsidR="005E45B4" w:rsidRPr="004D2E35">
        <w:rPr>
          <w:rFonts w:ascii="Tahoma" w:hAnsi="Tahoma" w:cs="Tahoma"/>
          <w:sz w:val="22"/>
          <w:szCs w:val="22"/>
        </w:rPr>
        <w:t>dispatch how the call was handled.</w:t>
      </w:r>
    </w:p>
    <w:p w:rsidR="00200F49" w:rsidRDefault="00200F49" w:rsidP="00200F49">
      <w:pPr>
        <w:spacing w:after="0"/>
        <w:jc w:val="both"/>
        <w:rPr>
          <w:rFonts w:ascii="Tahoma" w:hAnsi="Tahoma" w:cs="Tahoma"/>
          <w:b/>
          <w:sz w:val="22"/>
          <w:szCs w:val="22"/>
          <w:u w:val="single"/>
        </w:rPr>
      </w:pPr>
      <w:r w:rsidRPr="00200F49">
        <w:rPr>
          <w:rFonts w:ascii="Tahoma" w:hAnsi="Tahoma" w:cs="Tahoma"/>
          <w:b/>
          <w:sz w:val="22"/>
          <w:szCs w:val="22"/>
          <w:u w:val="single"/>
        </w:rPr>
        <w:t>Recom</w:t>
      </w:r>
      <w:r>
        <w:rPr>
          <w:rFonts w:ascii="Tahoma" w:hAnsi="Tahoma" w:cs="Tahoma"/>
          <w:b/>
          <w:sz w:val="22"/>
          <w:szCs w:val="22"/>
          <w:u w:val="single"/>
        </w:rPr>
        <w:t>m</w:t>
      </w:r>
      <w:r w:rsidRPr="00200F49">
        <w:rPr>
          <w:rFonts w:ascii="Tahoma" w:hAnsi="Tahoma" w:cs="Tahoma"/>
          <w:b/>
          <w:sz w:val="22"/>
          <w:szCs w:val="22"/>
          <w:u w:val="single"/>
        </w:rPr>
        <w:t>endation</w:t>
      </w:r>
    </w:p>
    <w:p w:rsidR="000F48DA" w:rsidRDefault="005E45B4" w:rsidP="000F48DA">
      <w:pPr>
        <w:pStyle w:val="PlainText"/>
        <w:tabs>
          <w:tab w:val="left" w:pos="5479"/>
        </w:tabs>
        <w:spacing w:line="276" w:lineRule="auto"/>
        <w:jc w:val="both"/>
        <w:rPr>
          <w:rFonts w:ascii="Tahoma" w:hAnsi="Tahoma" w:cs="Tahoma"/>
          <w:sz w:val="22"/>
          <w:szCs w:val="22"/>
        </w:rPr>
      </w:pPr>
      <w:r w:rsidRPr="004D2E35">
        <w:rPr>
          <w:rFonts w:ascii="Tahoma" w:hAnsi="Tahoma" w:cs="Tahoma"/>
          <w:sz w:val="22"/>
          <w:szCs w:val="22"/>
        </w:rPr>
        <w:t>The Lawrence Police Department could certainly make a more concerted effort to enforce the fireworks ban.  This would likely require a dedication of significant resources to adequately address the volume of calls and would necessitate a deliberate refocusing of resources from other operational commitments</w:t>
      </w:r>
      <w:r w:rsidR="000A2526" w:rsidRPr="004D2E35">
        <w:rPr>
          <w:rFonts w:ascii="Tahoma" w:hAnsi="Tahoma" w:cs="Tahoma"/>
          <w:sz w:val="22"/>
          <w:szCs w:val="22"/>
        </w:rPr>
        <w:t xml:space="preserve">.  This may also further the “catch-22” officers are placed in when attempting to enforce the ordinance.  Often, citizens point to others around them when an officer contacts them about a violation and </w:t>
      </w:r>
      <w:r w:rsidR="00F8320D" w:rsidRPr="004D2E35">
        <w:rPr>
          <w:rFonts w:ascii="Tahoma" w:hAnsi="Tahoma" w:cs="Tahoma"/>
          <w:sz w:val="22"/>
          <w:szCs w:val="22"/>
        </w:rPr>
        <w:t xml:space="preserve">they </w:t>
      </w:r>
      <w:r w:rsidR="000A2526" w:rsidRPr="004D2E35">
        <w:rPr>
          <w:rFonts w:ascii="Tahoma" w:hAnsi="Tahoma" w:cs="Tahoma"/>
          <w:sz w:val="22"/>
          <w:szCs w:val="22"/>
        </w:rPr>
        <w:t>are quick to point out the abundance of firework stands adjacent to city streets at every main artery in and out of town.  Additional public awareness and cooperation with the County on the issues could be another avenue to pursue.</w:t>
      </w:r>
      <w:r w:rsidR="000F48DA" w:rsidRPr="000F48DA">
        <w:rPr>
          <w:rFonts w:ascii="Tahoma" w:hAnsi="Tahoma" w:cs="Tahoma"/>
          <w:sz w:val="22"/>
          <w:szCs w:val="22"/>
        </w:rPr>
        <w:t xml:space="preserve"> </w:t>
      </w:r>
      <w:r w:rsidR="000F48DA">
        <w:rPr>
          <w:rFonts w:ascii="Tahoma" w:hAnsi="Tahoma" w:cs="Tahoma"/>
          <w:sz w:val="22"/>
          <w:szCs w:val="22"/>
        </w:rPr>
        <w:t xml:space="preserve"> Location of the sale points farther away from the City or a County ban on fireworks sales may alleviate some of the confusion.</w:t>
      </w:r>
    </w:p>
    <w:p w:rsidR="00052E72" w:rsidRDefault="00052E72" w:rsidP="000F48DA">
      <w:pPr>
        <w:pStyle w:val="PlainText"/>
        <w:tabs>
          <w:tab w:val="left" w:pos="5479"/>
        </w:tabs>
        <w:spacing w:line="276" w:lineRule="auto"/>
        <w:jc w:val="both"/>
        <w:rPr>
          <w:rFonts w:ascii="Tahoma" w:hAnsi="Tahoma" w:cs="Tahoma"/>
          <w:sz w:val="22"/>
          <w:szCs w:val="22"/>
        </w:rPr>
      </w:pPr>
    </w:p>
    <w:sectPr w:rsidR="00052E72" w:rsidSect="006B32F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F5" w:rsidRDefault="00740FF5" w:rsidP="00CA6E48">
      <w:pPr>
        <w:spacing w:after="0" w:line="240" w:lineRule="auto"/>
      </w:pPr>
      <w:r>
        <w:separator/>
      </w:r>
    </w:p>
  </w:endnote>
  <w:endnote w:type="continuationSeparator" w:id="0">
    <w:p w:rsidR="00740FF5" w:rsidRDefault="00740FF5" w:rsidP="00CA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68" w:rsidRDefault="00581F68">
    <w:pPr>
      <w:pStyle w:val="Footer"/>
      <w:jc w:val="center"/>
    </w:pPr>
    <w:r>
      <w:fldChar w:fldCharType="begin"/>
    </w:r>
    <w:r>
      <w:instrText xml:space="preserve"> PAGE   \* MERGEFORMAT </w:instrText>
    </w:r>
    <w:r>
      <w:fldChar w:fldCharType="separate"/>
    </w:r>
    <w:r w:rsidR="00906B01">
      <w:rPr>
        <w:noProof/>
      </w:rPr>
      <w:t>2</w:t>
    </w:r>
    <w:r>
      <w:fldChar w:fldCharType="end"/>
    </w:r>
  </w:p>
  <w:p w:rsidR="00581F68" w:rsidRDefault="00581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F5" w:rsidRDefault="00740FF5" w:rsidP="00CA6E48">
      <w:pPr>
        <w:spacing w:after="0" w:line="240" w:lineRule="auto"/>
      </w:pPr>
      <w:r>
        <w:separator/>
      </w:r>
    </w:p>
  </w:footnote>
  <w:footnote w:type="continuationSeparator" w:id="0">
    <w:p w:rsidR="00740FF5" w:rsidRDefault="00740FF5" w:rsidP="00CA6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B81"/>
    <w:multiLevelType w:val="hybridMultilevel"/>
    <w:tmpl w:val="504A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80E46"/>
    <w:multiLevelType w:val="hybridMultilevel"/>
    <w:tmpl w:val="763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63FDB"/>
    <w:multiLevelType w:val="hybridMultilevel"/>
    <w:tmpl w:val="F1AE317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F2222C5"/>
    <w:multiLevelType w:val="hybridMultilevel"/>
    <w:tmpl w:val="7DD8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B21D0"/>
    <w:multiLevelType w:val="hybridMultilevel"/>
    <w:tmpl w:val="A24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F7E61"/>
    <w:multiLevelType w:val="hybridMultilevel"/>
    <w:tmpl w:val="3028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236AA"/>
    <w:multiLevelType w:val="hybridMultilevel"/>
    <w:tmpl w:val="B3764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24729A"/>
    <w:multiLevelType w:val="hybridMultilevel"/>
    <w:tmpl w:val="833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7"/>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BF"/>
    <w:rsid w:val="000050DA"/>
    <w:rsid w:val="00006718"/>
    <w:rsid w:val="00007DE3"/>
    <w:rsid w:val="0001288E"/>
    <w:rsid w:val="000139CC"/>
    <w:rsid w:val="000145FD"/>
    <w:rsid w:val="000174D6"/>
    <w:rsid w:val="00020BB0"/>
    <w:rsid w:val="00021E2A"/>
    <w:rsid w:val="0002403B"/>
    <w:rsid w:val="0003174D"/>
    <w:rsid w:val="000334A1"/>
    <w:rsid w:val="000335C9"/>
    <w:rsid w:val="00033C62"/>
    <w:rsid w:val="00034D8E"/>
    <w:rsid w:val="000461D7"/>
    <w:rsid w:val="00052E72"/>
    <w:rsid w:val="00053507"/>
    <w:rsid w:val="000557B4"/>
    <w:rsid w:val="00061597"/>
    <w:rsid w:val="0006660E"/>
    <w:rsid w:val="0007330B"/>
    <w:rsid w:val="00073863"/>
    <w:rsid w:val="00075AB1"/>
    <w:rsid w:val="0007706D"/>
    <w:rsid w:val="0007750A"/>
    <w:rsid w:val="00077576"/>
    <w:rsid w:val="0007764D"/>
    <w:rsid w:val="000841F8"/>
    <w:rsid w:val="000846AB"/>
    <w:rsid w:val="000868EA"/>
    <w:rsid w:val="00090C26"/>
    <w:rsid w:val="000916BA"/>
    <w:rsid w:val="00093BBA"/>
    <w:rsid w:val="000943EF"/>
    <w:rsid w:val="00097EA9"/>
    <w:rsid w:val="000A03CC"/>
    <w:rsid w:val="000A14F0"/>
    <w:rsid w:val="000A2526"/>
    <w:rsid w:val="000A2BAF"/>
    <w:rsid w:val="000A4C64"/>
    <w:rsid w:val="000A4E68"/>
    <w:rsid w:val="000A6EA2"/>
    <w:rsid w:val="000B078E"/>
    <w:rsid w:val="000B1736"/>
    <w:rsid w:val="000B4EDD"/>
    <w:rsid w:val="000B5BB0"/>
    <w:rsid w:val="000C2B88"/>
    <w:rsid w:val="000C65EB"/>
    <w:rsid w:val="000D1665"/>
    <w:rsid w:val="000D4C71"/>
    <w:rsid w:val="000D598F"/>
    <w:rsid w:val="000D5E8B"/>
    <w:rsid w:val="000D70BE"/>
    <w:rsid w:val="000E1FE2"/>
    <w:rsid w:val="000E2930"/>
    <w:rsid w:val="000E2D11"/>
    <w:rsid w:val="000E6EC0"/>
    <w:rsid w:val="000F48DA"/>
    <w:rsid w:val="000F7228"/>
    <w:rsid w:val="000F7930"/>
    <w:rsid w:val="000F7CC3"/>
    <w:rsid w:val="001000AE"/>
    <w:rsid w:val="00100770"/>
    <w:rsid w:val="00100EFC"/>
    <w:rsid w:val="00102948"/>
    <w:rsid w:val="001101C1"/>
    <w:rsid w:val="00110272"/>
    <w:rsid w:val="001102C9"/>
    <w:rsid w:val="00112A39"/>
    <w:rsid w:val="0011696F"/>
    <w:rsid w:val="00122A97"/>
    <w:rsid w:val="00126B65"/>
    <w:rsid w:val="00133260"/>
    <w:rsid w:val="00141B11"/>
    <w:rsid w:val="00143D70"/>
    <w:rsid w:val="0014752C"/>
    <w:rsid w:val="00151AC5"/>
    <w:rsid w:val="00157E18"/>
    <w:rsid w:val="00157FCC"/>
    <w:rsid w:val="00165E38"/>
    <w:rsid w:val="001765F5"/>
    <w:rsid w:val="00180395"/>
    <w:rsid w:val="00180DE3"/>
    <w:rsid w:val="00180F65"/>
    <w:rsid w:val="00186AD3"/>
    <w:rsid w:val="001958B9"/>
    <w:rsid w:val="00195DA4"/>
    <w:rsid w:val="0019793C"/>
    <w:rsid w:val="001A4669"/>
    <w:rsid w:val="001B00AC"/>
    <w:rsid w:val="001B41AD"/>
    <w:rsid w:val="001B649A"/>
    <w:rsid w:val="001C301F"/>
    <w:rsid w:val="001D0488"/>
    <w:rsid w:val="001D676A"/>
    <w:rsid w:val="001E1669"/>
    <w:rsid w:val="001E3C13"/>
    <w:rsid w:val="001E3C88"/>
    <w:rsid w:val="001E4188"/>
    <w:rsid w:val="001E4453"/>
    <w:rsid w:val="001E5576"/>
    <w:rsid w:val="001E67C1"/>
    <w:rsid w:val="001E7A67"/>
    <w:rsid w:val="001E7ACE"/>
    <w:rsid w:val="001F0A85"/>
    <w:rsid w:val="001F540A"/>
    <w:rsid w:val="001F5905"/>
    <w:rsid w:val="001F6CF6"/>
    <w:rsid w:val="00200F49"/>
    <w:rsid w:val="00211E34"/>
    <w:rsid w:val="00212657"/>
    <w:rsid w:val="00213B15"/>
    <w:rsid w:val="00216F87"/>
    <w:rsid w:val="0021707A"/>
    <w:rsid w:val="00230351"/>
    <w:rsid w:val="00232859"/>
    <w:rsid w:val="00232BBA"/>
    <w:rsid w:val="00233C4D"/>
    <w:rsid w:val="00236E7E"/>
    <w:rsid w:val="00237479"/>
    <w:rsid w:val="00237E48"/>
    <w:rsid w:val="0024221D"/>
    <w:rsid w:val="002453B4"/>
    <w:rsid w:val="002455CA"/>
    <w:rsid w:val="0025191F"/>
    <w:rsid w:val="00254E1E"/>
    <w:rsid w:val="0025673D"/>
    <w:rsid w:val="0026191C"/>
    <w:rsid w:val="00264562"/>
    <w:rsid w:val="00265FC5"/>
    <w:rsid w:val="0026696A"/>
    <w:rsid w:val="002705E5"/>
    <w:rsid w:val="002724F7"/>
    <w:rsid w:val="00273A79"/>
    <w:rsid w:val="002762E7"/>
    <w:rsid w:val="00280B34"/>
    <w:rsid w:val="0028119A"/>
    <w:rsid w:val="00282707"/>
    <w:rsid w:val="00286658"/>
    <w:rsid w:val="00292C47"/>
    <w:rsid w:val="00292C75"/>
    <w:rsid w:val="0029371C"/>
    <w:rsid w:val="002965DF"/>
    <w:rsid w:val="00296C17"/>
    <w:rsid w:val="002A0EF9"/>
    <w:rsid w:val="002A19AC"/>
    <w:rsid w:val="002A4FB2"/>
    <w:rsid w:val="002A5F43"/>
    <w:rsid w:val="002A6F0D"/>
    <w:rsid w:val="002A724A"/>
    <w:rsid w:val="002B58B2"/>
    <w:rsid w:val="002B74A4"/>
    <w:rsid w:val="002B7D0A"/>
    <w:rsid w:val="002C0712"/>
    <w:rsid w:val="002C665B"/>
    <w:rsid w:val="002D1063"/>
    <w:rsid w:val="002D469B"/>
    <w:rsid w:val="002D7B19"/>
    <w:rsid w:val="002E0AF7"/>
    <w:rsid w:val="002E4245"/>
    <w:rsid w:val="002E521B"/>
    <w:rsid w:val="002E6E46"/>
    <w:rsid w:val="002F04BC"/>
    <w:rsid w:val="003010D9"/>
    <w:rsid w:val="00310241"/>
    <w:rsid w:val="003105EA"/>
    <w:rsid w:val="00320E6D"/>
    <w:rsid w:val="00327DF5"/>
    <w:rsid w:val="00330CCA"/>
    <w:rsid w:val="00331EE0"/>
    <w:rsid w:val="00332440"/>
    <w:rsid w:val="00344A9E"/>
    <w:rsid w:val="00351827"/>
    <w:rsid w:val="00351A16"/>
    <w:rsid w:val="003528C5"/>
    <w:rsid w:val="00360282"/>
    <w:rsid w:val="00362761"/>
    <w:rsid w:val="00373CEF"/>
    <w:rsid w:val="003767F5"/>
    <w:rsid w:val="0038118A"/>
    <w:rsid w:val="0038123B"/>
    <w:rsid w:val="0038396C"/>
    <w:rsid w:val="003A1216"/>
    <w:rsid w:val="003A1AB5"/>
    <w:rsid w:val="003A4B85"/>
    <w:rsid w:val="003A582E"/>
    <w:rsid w:val="003A595B"/>
    <w:rsid w:val="003A731C"/>
    <w:rsid w:val="003B1CFB"/>
    <w:rsid w:val="003C0F81"/>
    <w:rsid w:val="003C1C94"/>
    <w:rsid w:val="003C5A7F"/>
    <w:rsid w:val="003D16EB"/>
    <w:rsid w:val="003D415A"/>
    <w:rsid w:val="003E1241"/>
    <w:rsid w:val="003E16EB"/>
    <w:rsid w:val="003E25DF"/>
    <w:rsid w:val="003E3DE5"/>
    <w:rsid w:val="003E4033"/>
    <w:rsid w:val="003F12FE"/>
    <w:rsid w:val="003F19AC"/>
    <w:rsid w:val="003F3C8E"/>
    <w:rsid w:val="003F543F"/>
    <w:rsid w:val="003F796A"/>
    <w:rsid w:val="003F7CDB"/>
    <w:rsid w:val="0040127B"/>
    <w:rsid w:val="00403B53"/>
    <w:rsid w:val="00404E0C"/>
    <w:rsid w:val="00406431"/>
    <w:rsid w:val="004070CD"/>
    <w:rsid w:val="004078ED"/>
    <w:rsid w:val="004118B7"/>
    <w:rsid w:val="00420169"/>
    <w:rsid w:val="004212F7"/>
    <w:rsid w:val="00422097"/>
    <w:rsid w:val="004245CE"/>
    <w:rsid w:val="00424A92"/>
    <w:rsid w:val="00424B82"/>
    <w:rsid w:val="00431EAD"/>
    <w:rsid w:val="004343CB"/>
    <w:rsid w:val="00444753"/>
    <w:rsid w:val="00444FAC"/>
    <w:rsid w:val="0044618A"/>
    <w:rsid w:val="004469EF"/>
    <w:rsid w:val="004470EF"/>
    <w:rsid w:val="00447ED1"/>
    <w:rsid w:val="0045014F"/>
    <w:rsid w:val="00451CF0"/>
    <w:rsid w:val="00452FB5"/>
    <w:rsid w:val="004550C4"/>
    <w:rsid w:val="00456805"/>
    <w:rsid w:val="00460D23"/>
    <w:rsid w:val="0046183C"/>
    <w:rsid w:val="00466037"/>
    <w:rsid w:val="00467DCB"/>
    <w:rsid w:val="00467E53"/>
    <w:rsid w:val="004765C0"/>
    <w:rsid w:val="004772C8"/>
    <w:rsid w:val="004929FA"/>
    <w:rsid w:val="00495A50"/>
    <w:rsid w:val="00495FEA"/>
    <w:rsid w:val="004A33F9"/>
    <w:rsid w:val="004A3BCD"/>
    <w:rsid w:val="004A4806"/>
    <w:rsid w:val="004A5651"/>
    <w:rsid w:val="004B04B5"/>
    <w:rsid w:val="004B10C6"/>
    <w:rsid w:val="004B41AA"/>
    <w:rsid w:val="004B6EAB"/>
    <w:rsid w:val="004B7BE7"/>
    <w:rsid w:val="004C02CD"/>
    <w:rsid w:val="004C0DE6"/>
    <w:rsid w:val="004C0F16"/>
    <w:rsid w:val="004C454C"/>
    <w:rsid w:val="004C566F"/>
    <w:rsid w:val="004D2E35"/>
    <w:rsid w:val="004D6220"/>
    <w:rsid w:val="004E2F9C"/>
    <w:rsid w:val="004E4B29"/>
    <w:rsid w:val="004E76CA"/>
    <w:rsid w:val="004F4C3E"/>
    <w:rsid w:val="0050173D"/>
    <w:rsid w:val="00503B27"/>
    <w:rsid w:val="00504A42"/>
    <w:rsid w:val="00510C15"/>
    <w:rsid w:val="005148EE"/>
    <w:rsid w:val="00517270"/>
    <w:rsid w:val="00517F43"/>
    <w:rsid w:val="00521C4E"/>
    <w:rsid w:val="005250E3"/>
    <w:rsid w:val="00531F00"/>
    <w:rsid w:val="00532279"/>
    <w:rsid w:val="00532336"/>
    <w:rsid w:val="00534DD6"/>
    <w:rsid w:val="005369CD"/>
    <w:rsid w:val="005432D6"/>
    <w:rsid w:val="00544A2E"/>
    <w:rsid w:val="0055211E"/>
    <w:rsid w:val="00553493"/>
    <w:rsid w:val="0055385D"/>
    <w:rsid w:val="005539A1"/>
    <w:rsid w:val="00555733"/>
    <w:rsid w:val="005563BC"/>
    <w:rsid w:val="005622BE"/>
    <w:rsid w:val="005667FE"/>
    <w:rsid w:val="00567709"/>
    <w:rsid w:val="00570649"/>
    <w:rsid w:val="0057525D"/>
    <w:rsid w:val="00581F68"/>
    <w:rsid w:val="005867F1"/>
    <w:rsid w:val="00586E62"/>
    <w:rsid w:val="00590552"/>
    <w:rsid w:val="00593753"/>
    <w:rsid w:val="00593E1F"/>
    <w:rsid w:val="00593FA4"/>
    <w:rsid w:val="005973FD"/>
    <w:rsid w:val="005978C6"/>
    <w:rsid w:val="00597A0F"/>
    <w:rsid w:val="005A67C6"/>
    <w:rsid w:val="005A6D9D"/>
    <w:rsid w:val="005B41C8"/>
    <w:rsid w:val="005B47D5"/>
    <w:rsid w:val="005B5F74"/>
    <w:rsid w:val="005B6350"/>
    <w:rsid w:val="005C006F"/>
    <w:rsid w:val="005C214C"/>
    <w:rsid w:val="005C2F0B"/>
    <w:rsid w:val="005C3DF6"/>
    <w:rsid w:val="005C5B9F"/>
    <w:rsid w:val="005C69D6"/>
    <w:rsid w:val="005D1B8E"/>
    <w:rsid w:val="005D4880"/>
    <w:rsid w:val="005D6026"/>
    <w:rsid w:val="005D75E2"/>
    <w:rsid w:val="005E1569"/>
    <w:rsid w:val="005E45B4"/>
    <w:rsid w:val="005E4656"/>
    <w:rsid w:val="005F07A4"/>
    <w:rsid w:val="005F52EB"/>
    <w:rsid w:val="005F7024"/>
    <w:rsid w:val="005F7F94"/>
    <w:rsid w:val="006002B7"/>
    <w:rsid w:val="00604D4F"/>
    <w:rsid w:val="00604E17"/>
    <w:rsid w:val="0060558A"/>
    <w:rsid w:val="00606150"/>
    <w:rsid w:val="00610EA9"/>
    <w:rsid w:val="00611ADF"/>
    <w:rsid w:val="00614247"/>
    <w:rsid w:val="00620BA3"/>
    <w:rsid w:val="0062107B"/>
    <w:rsid w:val="00622997"/>
    <w:rsid w:val="0062342D"/>
    <w:rsid w:val="00623D5E"/>
    <w:rsid w:val="00630E99"/>
    <w:rsid w:val="00631938"/>
    <w:rsid w:val="00631D47"/>
    <w:rsid w:val="0063379C"/>
    <w:rsid w:val="00633D4B"/>
    <w:rsid w:val="0063400F"/>
    <w:rsid w:val="006353FB"/>
    <w:rsid w:val="006355BE"/>
    <w:rsid w:val="00635C23"/>
    <w:rsid w:val="006418BD"/>
    <w:rsid w:val="0064390A"/>
    <w:rsid w:val="00647A7E"/>
    <w:rsid w:val="00647EC8"/>
    <w:rsid w:val="00652832"/>
    <w:rsid w:val="00652A24"/>
    <w:rsid w:val="006530F4"/>
    <w:rsid w:val="006534A7"/>
    <w:rsid w:val="00655298"/>
    <w:rsid w:val="00655F63"/>
    <w:rsid w:val="00656F88"/>
    <w:rsid w:val="00662876"/>
    <w:rsid w:val="00665270"/>
    <w:rsid w:val="006668C9"/>
    <w:rsid w:val="00670E80"/>
    <w:rsid w:val="006736A6"/>
    <w:rsid w:val="00673A87"/>
    <w:rsid w:val="00686163"/>
    <w:rsid w:val="006930E7"/>
    <w:rsid w:val="0069427B"/>
    <w:rsid w:val="00696787"/>
    <w:rsid w:val="006A070B"/>
    <w:rsid w:val="006A3AB4"/>
    <w:rsid w:val="006A7039"/>
    <w:rsid w:val="006B32FA"/>
    <w:rsid w:val="006B3585"/>
    <w:rsid w:val="006B4A56"/>
    <w:rsid w:val="006B638C"/>
    <w:rsid w:val="006C3F3E"/>
    <w:rsid w:val="006C59BC"/>
    <w:rsid w:val="006C6F8E"/>
    <w:rsid w:val="006D310E"/>
    <w:rsid w:val="006D52DB"/>
    <w:rsid w:val="006E0AE8"/>
    <w:rsid w:val="006E1EE2"/>
    <w:rsid w:val="006E496C"/>
    <w:rsid w:val="006E4989"/>
    <w:rsid w:val="006E6C83"/>
    <w:rsid w:val="006F3FCA"/>
    <w:rsid w:val="006F4ABE"/>
    <w:rsid w:val="006F7662"/>
    <w:rsid w:val="006F79CC"/>
    <w:rsid w:val="007010D6"/>
    <w:rsid w:val="00705A4A"/>
    <w:rsid w:val="00705BA0"/>
    <w:rsid w:val="00705C74"/>
    <w:rsid w:val="00706C52"/>
    <w:rsid w:val="00713223"/>
    <w:rsid w:val="007147C6"/>
    <w:rsid w:val="0071688B"/>
    <w:rsid w:val="0072376A"/>
    <w:rsid w:val="0072392D"/>
    <w:rsid w:val="0073580A"/>
    <w:rsid w:val="00740FF5"/>
    <w:rsid w:val="0074465A"/>
    <w:rsid w:val="00752BB0"/>
    <w:rsid w:val="00752BB8"/>
    <w:rsid w:val="00753935"/>
    <w:rsid w:val="00753E7F"/>
    <w:rsid w:val="007545E3"/>
    <w:rsid w:val="00756A6C"/>
    <w:rsid w:val="00757371"/>
    <w:rsid w:val="0076093F"/>
    <w:rsid w:val="007638BF"/>
    <w:rsid w:val="0076609C"/>
    <w:rsid w:val="00767CC8"/>
    <w:rsid w:val="007716C9"/>
    <w:rsid w:val="007748E7"/>
    <w:rsid w:val="00775EDE"/>
    <w:rsid w:val="00777810"/>
    <w:rsid w:val="00781A59"/>
    <w:rsid w:val="0078370D"/>
    <w:rsid w:val="007A0A2E"/>
    <w:rsid w:val="007A292F"/>
    <w:rsid w:val="007A436E"/>
    <w:rsid w:val="007B1144"/>
    <w:rsid w:val="007B1EB6"/>
    <w:rsid w:val="007B5E34"/>
    <w:rsid w:val="007C78AF"/>
    <w:rsid w:val="007D6106"/>
    <w:rsid w:val="007D65BC"/>
    <w:rsid w:val="007E330B"/>
    <w:rsid w:val="007E51C4"/>
    <w:rsid w:val="007E6109"/>
    <w:rsid w:val="007F03DF"/>
    <w:rsid w:val="007F0C9E"/>
    <w:rsid w:val="007F2B80"/>
    <w:rsid w:val="007F5157"/>
    <w:rsid w:val="007F6CE0"/>
    <w:rsid w:val="007F711A"/>
    <w:rsid w:val="00800CF2"/>
    <w:rsid w:val="00806CFD"/>
    <w:rsid w:val="00806FB7"/>
    <w:rsid w:val="00807E1C"/>
    <w:rsid w:val="00807FB2"/>
    <w:rsid w:val="00811BB9"/>
    <w:rsid w:val="00815662"/>
    <w:rsid w:val="008258C7"/>
    <w:rsid w:val="00826FAB"/>
    <w:rsid w:val="00833D11"/>
    <w:rsid w:val="00833EFF"/>
    <w:rsid w:val="00840083"/>
    <w:rsid w:val="00840987"/>
    <w:rsid w:val="00842067"/>
    <w:rsid w:val="008421DF"/>
    <w:rsid w:val="00843415"/>
    <w:rsid w:val="008439DF"/>
    <w:rsid w:val="008471C5"/>
    <w:rsid w:val="00847F41"/>
    <w:rsid w:val="008507B2"/>
    <w:rsid w:val="00851221"/>
    <w:rsid w:val="008517E8"/>
    <w:rsid w:val="00855549"/>
    <w:rsid w:val="008561AA"/>
    <w:rsid w:val="008578A4"/>
    <w:rsid w:val="008606B6"/>
    <w:rsid w:val="00862CA8"/>
    <w:rsid w:val="00863E98"/>
    <w:rsid w:val="00864CCD"/>
    <w:rsid w:val="00870F40"/>
    <w:rsid w:val="0087157D"/>
    <w:rsid w:val="008737F8"/>
    <w:rsid w:val="008765AF"/>
    <w:rsid w:val="00877A01"/>
    <w:rsid w:val="008840BB"/>
    <w:rsid w:val="00890285"/>
    <w:rsid w:val="0089149F"/>
    <w:rsid w:val="008939AF"/>
    <w:rsid w:val="0089746A"/>
    <w:rsid w:val="00897654"/>
    <w:rsid w:val="008A1459"/>
    <w:rsid w:val="008A22D9"/>
    <w:rsid w:val="008A4BDE"/>
    <w:rsid w:val="008B1ED3"/>
    <w:rsid w:val="008B2A48"/>
    <w:rsid w:val="008B7437"/>
    <w:rsid w:val="008B7949"/>
    <w:rsid w:val="008C0FB4"/>
    <w:rsid w:val="008C1EB3"/>
    <w:rsid w:val="008C4D6B"/>
    <w:rsid w:val="008C596E"/>
    <w:rsid w:val="008C6E5C"/>
    <w:rsid w:val="008C7146"/>
    <w:rsid w:val="008C74BA"/>
    <w:rsid w:val="008D05B2"/>
    <w:rsid w:val="008D65DA"/>
    <w:rsid w:val="008E557B"/>
    <w:rsid w:val="008E5A13"/>
    <w:rsid w:val="008F0233"/>
    <w:rsid w:val="008F1111"/>
    <w:rsid w:val="008F1ABA"/>
    <w:rsid w:val="008F2A93"/>
    <w:rsid w:val="008F3629"/>
    <w:rsid w:val="008F3A26"/>
    <w:rsid w:val="008F51C0"/>
    <w:rsid w:val="008F61AB"/>
    <w:rsid w:val="00903766"/>
    <w:rsid w:val="00906B01"/>
    <w:rsid w:val="00907777"/>
    <w:rsid w:val="00910289"/>
    <w:rsid w:val="00910472"/>
    <w:rsid w:val="0091218C"/>
    <w:rsid w:val="009129CB"/>
    <w:rsid w:val="00912FD2"/>
    <w:rsid w:val="0091413E"/>
    <w:rsid w:val="00916298"/>
    <w:rsid w:val="009239D0"/>
    <w:rsid w:val="009262E5"/>
    <w:rsid w:val="00926345"/>
    <w:rsid w:val="00932C79"/>
    <w:rsid w:val="00935C02"/>
    <w:rsid w:val="009404F6"/>
    <w:rsid w:val="00941234"/>
    <w:rsid w:val="0094332A"/>
    <w:rsid w:val="009455BB"/>
    <w:rsid w:val="00956024"/>
    <w:rsid w:val="00957EC7"/>
    <w:rsid w:val="00961D7D"/>
    <w:rsid w:val="00962F3A"/>
    <w:rsid w:val="009637B9"/>
    <w:rsid w:val="009653C2"/>
    <w:rsid w:val="00966080"/>
    <w:rsid w:val="0096625F"/>
    <w:rsid w:val="0097109B"/>
    <w:rsid w:val="00971D3F"/>
    <w:rsid w:val="009767BF"/>
    <w:rsid w:val="00976ECE"/>
    <w:rsid w:val="00980AF8"/>
    <w:rsid w:val="00981D6D"/>
    <w:rsid w:val="009829DF"/>
    <w:rsid w:val="00983A82"/>
    <w:rsid w:val="009854EA"/>
    <w:rsid w:val="00986FCC"/>
    <w:rsid w:val="00990F1E"/>
    <w:rsid w:val="00991680"/>
    <w:rsid w:val="00992C8C"/>
    <w:rsid w:val="00992D94"/>
    <w:rsid w:val="009955DE"/>
    <w:rsid w:val="00997227"/>
    <w:rsid w:val="009A0850"/>
    <w:rsid w:val="009A1061"/>
    <w:rsid w:val="009B7823"/>
    <w:rsid w:val="009C17FD"/>
    <w:rsid w:val="009C2A9B"/>
    <w:rsid w:val="009C345F"/>
    <w:rsid w:val="009C3F59"/>
    <w:rsid w:val="009C4A3B"/>
    <w:rsid w:val="009C71C7"/>
    <w:rsid w:val="009D6C97"/>
    <w:rsid w:val="009E00C4"/>
    <w:rsid w:val="009E59CB"/>
    <w:rsid w:val="009E5D61"/>
    <w:rsid w:val="009F13D5"/>
    <w:rsid w:val="009F668D"/>
    <w:rsid w:val="009F7C98"/>
    <w:rsid w:val="00A04A2F"/>
    <w:rsid w:val="00A0615A"/>
    <w:rsid w:val="00A1006A"/>
    <w:rsid w:val="00A112DB"/>
    <w:rsid w:val="00A132C3"/>
    <w:rsid w:val="00A13563"/>
    <w:rsid w:val="00A20026"/>
    <w:rsid w:val="00A20492"/>
    <w:rsid w:val="00A2366E"/>
    <w:rsid w:val="00A243D9"/>
    <w:rsid w:val="00A272A4"/>
    <w:rsid w:val="00A30525"/>
    <w:rsid w:val="00A377B4"/>
    <w:rsid w:val="00A40764"/>
    <w:rsid w:val="00A4695C"/>
    <w:rsid w:val="00A47F52"/>
    <w:rsid w:val="00A51289"/>
    <w:rsid w:val="00A519C3"/>
    <w:rsid w:val="00A53D34"/>
    <w:rsid w:val="00A5461E"/>
    <w:rsid w:val="00A54F54"/>
    <w:rsid w:val="00A607E0"/>
    <w:rsid w:val="00A61EF3"/>
    <w:rsid w:val="00A63084"/>
    <w:rsid w:val="00A64D47"/>
    <w:rsid w:val="00A65FB2"/>
    <w:rsid w:val="00A741E3"/>
    <w:rsid w:val="00A74DC4"/>
    <w:rsid w:val="00A84939"/>
    <w:rsid w:val="00A902AF"/>
    <w:rsid w:val="00A96386"/>
    <w:rsid w:val="00A974E3"/>
    <w:rsid w:val="00A97B09"/>
    <w:rsid w:val="00AA56F7"/>
    <w:rsid w:val="00AB3C04"/>
    <w:rsid w:val="00AB47A4"/>
    <w:rsid w:val="00AB50AF"/>
    <w:rsid w:val="00AB7DE1"/>
    <w:rsid w:val="00AC0A15"/>
    <w:rsid w:val="00AC297D"/>
    <w:rsid w:val="00AC3470"/>
    <w:rsid w:val="00AC53AF"/>
    <w:rsid w:val="00AC7D5E"/>
    <w:rsid w:val="00AD0E90"/>
    <w:rsid w:val="00AD10B7"/>
    <w:rsid w:val="00AD5DF2"/>
    <w:rsid w:val="00AD656F"/>
    <w:rsid w:val="00AD7160"/>
    <w:rsid w:val="00AD7264"/>
    <w:rsid w:val="00AE0D0A"/>
    <w:rsid w:val="00AE16FE"/>
    <w:rsid w:val="00AE39E4"/>
    <w:rsid w:val="00AE631E"/>
    <w:rsid w:val="00AF0627"/>
    <w:rsid w:val="00AF6A8C"/>
    <w:rsid w:val="00B02E8C"/>
    <w:rsid w:val="00B13387"/>
    <w:rsid w:val="00B15A2E"/>
    <w:rsid w:val="00B17BA6"/>
    <w:rsid w:val="00B2243A"/>
    <w:rsid w:val="00B24D84"/>
    <w:rsid w:val="00B263F5"/>
    <w:rsid w:val="00B264DC"/>
    <w:rsid w:val="00B277CF"/>
    <w:rsid w:val="00B33CAE"/>
    <w:rsid w:val="00B33E63"/>
    <w:rsid w:val="00B35B25"/>
    <w:rsid w:val="00B46039"/>
    <w:rsid w:val="00B51656"/>
    <w:rsid w:val="00B54172"/>
    <w:rsid w:val="00B5607F"/>
    <w:rsid w:val="00B569B1"/>
    <w:rsid w:val="00B572E0"/>
    <w:rsid w:val="00B5747F"/>
    <w:rsid w:val="00B61FAD"/>
    <w:rsid w:val="00B62FD5"/>
    <w:rsid w:val="00B633B2"/>
    <w:rsid w:val="00B63AD5"/>
    <w:rsid w:val="00B640B7"/>
    <w:rsid w:val="00B6720A"/>
    <w:rsid w:val="00B67422"/>
    <w:rsid w:val="00B817A1"/>
    <w:rsid w:val="00B82164"/>
    <w:rsid w:val="00B92F2A"/>
    <w:rsid w:val="00B96176"/>
    <w:rsid w:val="00BA1028"/>
    <w:rsid w:val="00BA1FA0"/>
    <w:rsid w:val="00BA42A7"/>
    <w:rsid w:val="00BA4687"/>
    <w:rsid w:val="00BB09EC"/>
    <w:rsid w:val="00BB0DE9"/>
    <w:rsid w:val="00BB1DC1"/>
    <w:rsid w:val="00BB3154"/>
    <w:rsid w:val="00BB38EF"/>
    <w:rsid w:val="00BB6899"/>
    <w:rsid w:val="00BB6E98"/>
    <w:rsid w:val="00BC190E"/>
    <w:rsid w:val="00BC477A"/>
    <w:rsid w:val="00BC5FCA"/>
    <w:rsid w:val="00BD180A"/>
    <w:rsid w:val="00BD2769"/>
    <w:rsid w:val="00BD4634"/>
    <w:rsid w:val="00BE6FE2"/>
    <w:rsid w:val="00BF0A1C"/>
    <w:rsid w:val="00BF121A"/>
    <w:rsid w:val="00BF1DC8"/>
    <w:rsid w:val="00BF58E1"/>
    <w:rsid w:val="00C10DEC"/>
    <w:rsid w:val="00C116AF"/>
    <w:rsid w:val="00C13CA2"/>
    <w:rsid w:val="00C20164"/>
    <w:rsid w:val="00C23D59"/>
    <w:rsid w:val="00C24774"/>
    <w:rsid w:val="00C26EC4"/>
    <w:rsid w:val="00C27CFD"/>
    <w:rsid w:val="00C30169"/>
    <w:rsid w:val="00C34501"/>
    <w:rsid w:val="00C3487B"/>
    <w:rsid w:val="00C36C7E"/>
    <w:rsid w:val="00C36F10"/>
    <w:rsid w:val="00C418DA"/>
    <w:rsid w:val="00C43547"/>
    <w:rsid w:val="00C43BD5"/>
    <w:rsid w:val="00C44B16"/>
    <w:rsid w:val="00C464F1"/>
    <w:rsid w:val="00C506C6"/>
    <w:rsid w:val="00C55F8B"/>
    <w:rsid w:val="00C57215"/>
    <w:rsid w:val="00C5774D"/>
    <w:rsid w:val="00C623FE"/>
    <w:rsid w:val="00C647BC"/>
    <w:rsid w:val="00C713F8"/>
    <w:rsid w:val="00C73444"/>
    <w:rsid w:val="00C800A6"/>
    <w:rsid w:val="00C825AD"/>
    <w:rsid w:val="00C93ABE"/>
    <w:rsid w:val="00C9458D"/>
    <w:rsid w:val="00C94F37"/>
    <w:rsid w:val="00C95F5F"/>
    <w:rsid w:val="00CA07EA"/>
    <w:rsid w:val="00CA09BC"/>
    <w:rsid w:val="00CA127D"/>
    <w:rsid w:val="00CA1B55"/>
    <w:rsid w:val="00CA26F1"/>
    <w:rsid w:val="00CA340F"/>
    <w:rsid w:val="00CA44F4"/>
    <w:rsid w:val="00CA6E48"/>
    <w:rsid w:val="00CB3308"/>
    <w:rsid w:val="00CC36F1"/>
    <w:rsid w:val="00CC43E9"/>
    <w:rsid w:val="00CC7C8E"/>
    <w:rsid w:val="00CC7F5B"/>
    <w:rsid w:val="00CD6868"/>
    <w:rsid w:val="00CE152B"/>
    <w:rsid w:val="00CE2C72"/>
    <w:rsid w:val="00CE5322"/>
    <w:rsid w:val="00CF04ED"/>
    <w:rsid w:val="00CF09DD"/>
    <w:rsid w:val="00CF69CA"/>
    <w:rsid w:val="00D01936"/>
    <w:rsid w:val="00D01AC2"/>
    <w:rsid w:val="00D05423"/>
    <w:rsid w:val="00D07807"/>
    <w:rsid w:val="00D13279"/>
    <w:rsid w:val="00D13B7E"/>
    <w:rsid w:val="00D1646E"/>
    <w:rsid w:val="00D16E21"/>
    <w:rsid w:val="00D17684"/>
    <w:rsid w:val="00D258C1"/>
    <w:rsid w:val="00D275F9"/>
    <w:rsid w:val="00D306CE"/>
    <w:rsid w:val="00D3217D"/>
    <w:rsid w:val="00D3356C"/>
    <w:rsid w:val="00D35E3D"/>
    <w:rsid w:val="00D35F40"/>
    <w:rsid w:val="00D4036C"/>
    <w:rsid w:val="00D47CA7"/>
    <w:rsid w:val="00D51CD0"/>
    <w:rsid w:val="00D52895"/>
    <w:rsid w:val="00D5370D"/>
    <w:rsid w:val="00D53DD9"/>
    <w:rsid w:val="00D610C5"/>
    <w:rsid w:val="00D6153B"/>
    <w:rsid w:val="00D653B4"/>
    <w:rsid w:val="00D72EDD"/>
    <w:rsid w:val="00D74BF9"/>
    <w:rsid w:val="00D7799D"/>
    <w:rsid w:val="00D8037F"/>
    <w:rsid w:val="00D84120"/>
    <w:rsid w:val="00D910BC"/>
    <w:rsid w:val="00D9293E"/>
    <w:rsid w:val="00D9619E"/>
    <w:rsid w:val="00D972AB"/>
    <w:rsid w:val="00DA328F"/>
    <w:rsid w:val="00DA4591"/>
    <w:rsid w:val="00DA48A5"/>
    <w:rsid w:val="00DB506C"/>
    <w:rsid w:val="00DB71F1"/>
    <w:rsid w:val="00DC1761"/>
    <w:rsid w:val="00DC2B51"/>
    <w:rsid w:val="00DC2FE7"/>
    <w:rsid w:val="00DD01B7"/>
    <w:rsid w:val="00DD0C8D"/>
    <w:rsid w:val="00DD3827"/>
    <w:rsid w:val="00DD564A"/>
    <w:rsid w:val="00DD6994"/>
    <w:rsid w:val="00DD6C09"/>
    <w:rsid w:val="00DE3E16"/>
    <w:rsid w:val="00DE6ABB"/>
    <w:rsid w:val="00DE7F5F"/>
    <w:rsid w:val="00DF4427"/>
    <w:rsid w:val="00DF59B1"/>
    <w:rsid w:val="00DF684E"/>
    <w:rsid w:val="00E0022C"/>
    <w:rsid w:val="00E023C7"/>
    <w:rsid w:val="00E03C79"/>
    <w:rsid w:val="00E0441F"/>
    <w:rsid w:val="00E0473D"/>
    <w:rsid w:val="00E04FD9"/>
    <w:rsid w:val="00E055FE"/>
    <w:rsid w:val="00E113BE"/>
    <w:rsid w:val="00E134D8"/>
    <w:rsid w:val="00E24F73"/>
    <w:rsid w:val="00E369F5"/>
    <w:rsid w:val="00E37DFF"/>
    <w:rsid w:val="00E421BF"/>
    <w:rsid w:val="00E51153"/>
    <w:rsid w:val="00E52012"/>
    <w:rsid w:val="00E54A2B"/>
    <w:rsid w:val="00E55184"/>
    <w:rsid w:val="00E5652F"/>
    <w:rsid w:val="00E57A91"/>
    <w:rsid w:val="00E606E1"/>
    <w:rsid w:val="00E62133"/>
    <w:rsid w:val="00E63C3D"/>
    <w:rsid w:val="00E72752"/>
    <w:rsid w:val="00E72FBA"/>
    <w:rsid w:val="00E827FD"/>
    <w:rsid w:val="00E83074"/>
    <w:rsid w:val="00E91324"/>
    <w:rsid w:val="00E970AB"/>
    <w:rsid w:val="00E970F9"/>
    <w:rsid w:val="00EB180C"/>
    <w:rsid w:val="00EB1AF5"/>
    <w:rsid w:val="00EB6522"/>
    <w:rsid w:val="00EB7073"/>
    <w:rsid w:val="00EB70F8"/>
    <w:rsid w:val="00EC3CDC"/>
    <w:rsid w:val="00EC50A2"/>
    <w:rsid w:val="00ED17CF"/>
    <w:rsid w:val="00ED467B"/>
    <w:rsid w:val="00ED6182"/>
    <w:rsid w:val="00ED6954"/>
    <w:rsid w:val="00EE0FA9"/>
    <w:rsid w:val="00EE2CCA"/>
    <w:rsid w:val="00EE65D4"/>
    <w:rsid w:val="00EF2630"/>
    <w:rsid w:val="00EF6385"/>
    <w:rsid w:val="00F060C5"/>
    <w:rsid w:val="00F06F43"/>
    <w:rsid w:val="00F06FBD"/>
    <w:rsid w:val="00F135A3"/>
    <w:rsid w:val="00F14973"/>
    <w:rsid w:val="00F15722"/>
    <w:rsid w:val="00F22174"/>
    <w:rsid w:val="00F256C9"/>
    <w:rsid w:val="00F320C1"/>
    <w:rsid w:val="00F33D34"/>
    <w:rsid w:val="00F35E07"/>
    <w:rsid w:val="00F40485"/>
    <w:rsid w:val="00F43036"/>
    <w:rsid w:val="00F4349C"/>
    <w:rsid w:val="00F51213"/>
    <w:rsid w:val="00F56BB3"/>
    <w:rsid w:val="00F60657"/>
    <w:rsid w:val="00F631F8"/>
    <w:rsid w:val="00F635A5"/>
    <w:rsid w:val="00F6369C"/>
    <w:rsid w:val="00F643CB"/>
    <w:rsid w:val="00F66BAF"/>
    <w:rsid w:val="00F714A6"/>
    <w:rsid w:val="00F71B34"/>
    <w:rsid w:val="00F739FF"/>
    <w:rsid w:val="00F76EEB"/>
    <w:rsid w:val="00F80130"/>
    <w:rsid w:val="00F81E1E"/>
    <w:rsid w:val="00F8320D"/>
    <w:rsid w:val="00F83643"/>
    <w:rsid w:val="00F83BFE"/>
    <w:rsid w:val="00F86639"/>
    <w:rsid w:val="00F87BA7"/>
    <w:rsid w:val="00F91A72"/>
    <w:rsid w:val="00F91AC4"/>
    <w:rsid w:val="00F9243E"/>
    <w:rsid w:val="00F93F99"/>
    <w:rsid w:val="00F964CA"/>
    <w:rsid w:val="00F96700"/>
    <w:rsid w:val="00F96E88"/>
    <w:rsid w:val="00FA2128"/>
    <w:rsid w:val="00FA719D"/>
    <w:rsid w:val="00FB0C30"/>
    <w:rsid w:val="00FB1FE3"/>
    <w:rsid w:val="00FC542F"/>
    <w:rsid w:val="00FC68F1"/>
    <w:rsid w:val="00FD2402"/>
    <w:rsid w:val="00FD48FF"/>
    <w:rsid w:val="00FD5FB2"/>
    <w:rsid w:val="00FE1E86"/>
    <w:rsid w:val="00FF103C"/>
    <w:rsid w:val="00FF1ADE"/>
    <w:rsid w:val="00FF3414"/>
    <w:rsid w:val="00FF5E3E"/>
    <w:rsid w:val="00FF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FA"/>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638C"/>
    <w:pPr>
      <w:framePr w:w="7920" w:h="1980" w:hRule="exact" w:hSpace="180" w:wrap="auto" w:hAnchor="page" w:xAlign="center" w:yAlign="bottom"/>
      <w:spacing w:after="0" w:line="240" w:lineRule="auto"/>
      <w:ind w:left="2880"/>
    </w:pPr>
    <w:rPr>
      <w:rFonts w:eastAsia="Times New Roman" w:cs="Times New Roman"/>
      <w:szCs w:val="24"/>
    </w:rPr>
  </w:style>
  <w:style w:type="character" w:styleId="Hyperlink">
    <w:name w:val="Hyperlink"/>
    <w:uiPriority w:val="99"/>
    <w:semiHidden/>
    <w:unhideWhenUsed/>
    <w:rsid w:val="007638BF"/>
    <w:rPr>
      <w:color w:val="0000FF"/>
      <w:u w:val="single"/>
    </w:rPr>
  </w:style>
  <w:style w:type="paragraph" w:styleId="ListParagraph">
    <w:name w:val="List Paragraph"/>
    <w:basedOn w:val="Normal"/>
    <w:uiPriority w:val="34"/>
    <w:qFormat/>
    <w:rsid w:val="00B51656"/>
    <w:pPr>
      <w:ind w:left="720"/>
      <w:contextualSpacing/>
    </w:pPr>
  </w:style>
  <w:style w:type="paragraph" w:styleId="BalloonText">
    <w:name w:val="Balloon Text"/>
    <w:basedOn w:val="Normal"/>
    <w:link w:val="BalloonTextChar"/>
    <w:uiPriority w:val="99"/>
    <w:semiHidden/>
    <w:unhideWhenUsed/>
    <w:rsid w:val="00B263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3F5"/>
    <w:rPr>
      <w:rFonts w:ascii="Tahoma" w:hAnsi="Tahoma" w:cs="Tahoma"/>
      <w:sz w:val="16"/>
      <w:szCs w:val="16"/>
    </w:rPr>
  </w:style>
  <w:style w:type="paragraph" w:styleId="ListBullet">
    <w:name w:val="List Bullet"/>
    <w:basedOn w:val="Normal"/>
    <w:autoRedefine/>
    <w:rsid w:val="00F91AC4"/>
    <w:pPr>
      <w:spacing w:after="0" w:line="240" w:lineRule="auto"/>
      <w:ind w:left="780"/>
      <w:jc w:val="both"/>
    </w:pPr>
    <w:rPr>
      <w:rFonts w:ascii="Times New Roman" w:eastAsia="Times New Roman" w:hAnsi="Times New Roman" w:cs="Times New Roman"/>
      <w:szCs w:val="24"/>
    </w:rPr>
  </w:style>
  <w:style w:type="paragraph" w:styleId="NoSpacing">
    <w:name w:val="No Spacing"/>
    <w:uiPriority w:val="1"/>
    <w:qFormat/>
    <w:rsid w:val="0072376A"/>
    <w:rPr>
      <w:rFonts w:ascii="Calibri" w:hAnsi="Calibri" w:cs="Times New Roman"/>
      <w:sz w:val="22"/>
      <w:szCs w:val="22"/>
    </w:rPr>
  </w:style>
  <w:style w:type="paragraph" w:styleId="Header">
    <w:name w:val="header"/>
    <w:basedOn w:val="Normal"/>
    <w:link w:val="HeaderChar"/>
    <w:uiPriority w:val="99"/>
    <w:semiHidden/>
    <w:unhideWhenUsed/>
    <w:rsid w:val="00CA6E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6E48"/>
  </w:style>
  <w:style w:type="paragraph" w:styleId="Footer">
    <w:name w:val="footer"/>
    <w:basedOn w:val="Normal"/>
    <w:link w:val="FooterChar"/>
    <w:uiPriority w:val="99"/>
    <w:unhideWhenUsed/>
    <w:rsid w:val="00CA6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E48"/>
  </w:style>
  <w:style w:type="paragraph" w:styleId="PlainText">
    <w:name w:val="Plain Text"/>
    <w:basedOn w:val="Normal"/>
    <w:link w:val="PlainTextChar"/>
    <w:uiPriority w:val="99"/>
    <w:unhideWhenUsed/>
    <w:rsid w:val="00C27CFD"/>
    <w:pPr>
      <w:spacing w:after="0" w:line="240" w:lineRule="auto"/>
    </w:pPr>
    <w:rPr>
      <w:rFonts w:ascii="Consolas" w:hAnsi="Consolas" w:cs="Times New Roman"/>
      <w:sz w:val="21"/>
      <w:szCs w:val="21"/>
    </w:rPr>
  </w:style>
  <w:style w:type="character" w:customStyle="1" w:styleId="PlainTextChar">
    <w:name w:val="Plain Text Char"/>
    <w:link w:val="PlainText"/>
    <w:uiPriority w:val="99"/>
    <w:rsid w:val="00C27CFD"/>
    <w:rPr>
      <w:rFonts w:ascii="Consolas" w:eastAsia="Calibri" w:hAnsi="Consolas" w:cs="Times New Roman"/>
      <w:sz w:val="21"/>
      <w:szCs w:val="21"/>
    </w:rPr>
  </w:style>
  <w:style w:type="paragraph" w:styleId="BodyTextIndent">
    <w:name w:val="Body Text Indent"/>
    <w:basedOn w:val="Normal"/>
    <w:link w:val="BodyTextIndentChar"/>
    <w:rsid w:val="006F79CC"/>
    <w:pPr>
      <w:widowControl w:val="0"/>
      <w:autoSpaceDE w:val="0"/>
      <w:autoSpaceDN w:val="0"/>
      <w:adjustRightInd w:val="0"/>
      <w:spacing w:after="0" w:line="240" w:lineRule="auto"/>
      <w:ind w:firstLine="720"/>
      <w:jc w:val="both"/>
    </w:pPr>
    <w:rPr>
      <w:rFonts w:eastAsia="Times New Roman" w:cs="Times New Roman"/>
      <w:szCs w:val="24"/>
    </w:rPr>
  </w:style>
  <w:style w:type="character" w:customStyle="1" w:styleId="BodyTextIndentChar">
    <w:name w:val="Body Text Indent Char"/>
    <w:link w:val="BodyTextIndent"/>
    <w:rsid w:val="006F79CC"/>
    <w:rPr>
      <w:rFonts w:eastAsia="Times New Roman" w:cs="Times New Roman"/>
      <w:sz w:val="24"/>
      <w:szCs w:val="24"/>
    </w:rPr>
  </w:style>
  <w:style w:type="table" w:styleId="TableGrid">
    <w:name w:val="Table Grid"/>
    <w:basedOn w:val="TableNormal"/>
    <w:uiPriority w:val="59"/>
    <w:rsid w:val="00923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FA"/>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638C"/>
    <w:pPr>
      <w:framePr w:w="7920" w:h="1980" w:hRule="exact" w:hSpace="180" w:wrap="auto" w:hAnchor="page" w:xAlign="center" w:yAlign="bottom"/>
      <w:spacing w:after="0" w:line="240" w:lineRule="auto"/>
      <w:ind w:left="2880"/>
    </w:pPr>
    <w:rPr>
      <w:rFonts w:eastAsia="Times New Roman" w:cs="Times New Roman"/>
      <w:szCs w:val="24"/>
    </w:rPr>
  </w:style>
  <w:style w:type="character" w:styleId="Hyperlink">
    <w:name w:val="Hyperlink"/>
    <w:uiPriority w:val="99"/>
    <w:semiHidden/>
    <w:unhideWhenUsed/>
    <w:rsid w:val="007638BF"/>
    <w:rPr>
      <w:color w:val="0000FF"/>
      <w:u w:val="single"/>
    </w:rPr>
  </w:style>
  <w:style w:type="paragraph" w:styleId="ListParagraph">
    <w:name w:val="List Paragraph"/>
    <w:basedOn w:val="Normal"/>
    <w:uiPriority w:val="34"/>
    <w:qFormat/>
    <w:rsid w:val="00B51656"/>
    <w:pPr>
      <w:ind w:left="720"/>
      <w:contextualSpacing/>
    </w:pPr>
  </w:style>
  <w:style w:type="paragraph" w:styleId="BalloonText">
    <w:name w:val="Balloon Text"/>
    <w:basedOn w:val="Normal"/>
    <w:link w:val="BalloonTextChar"/>
    <w:uiPriority w:val="99"/>
    <w:semiHidden/>
    <w:unhideWhenUsed/>
    <w:rsid w:val="00B263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63F5"/>
    <w:rPr>
      <w:rFonts w:ascii="Tahoma" w:hAnsi="Tahoma" w:cs="Tahoma"/>
      <w:sz w:val="16"/>
      <w:szCs w:val="16"/>
    </w:rPr>
  </w:style>
  <w:style w:type="paragraph" w:styleId="ListBullet">
    <w:name w:val="List Bullet"/>
    <w:basedOn w:val="Normal"/>
    <w:autoRedefine/>
    <w:rsid w:val="00F91AC4"/>
    <w:pPr>
      <w:spacing w:after="0" w:line="240" w:lineRule="auto"/>
      <w:ind w:left="780"/>
      <w:jc w:val="both"/>
    </w:pPr>
    <w:rPr>
      <w:rFonts w:ascii="Times New Roman" w:eastAsia="Times New Roman" w:hAnsi="Times New Roman" w:cs="Times New Roman"/>
      <w:szCs w:val="24"/>
    </w:rPr>
  </w:style>
  <w:style w:type="paragraph" w:styleId="NoSpacing">
    <w:name w:val="No Spacing"/>
    <w:uiPriority w:val="1"/>
    <w:qFormat/>
    <w:rsid w:val="0072376A"/>
    <w:rPr>
      <w:rFonts w:ascii="Calibri" w:hAnsi="Calibri" w:cs="Times New Roman"/>
      <w:sz w:val="22"/>
      <w:szCs w:val="22"/>
    </w:rPr>
  </w:style>
  <w:style w:type="paragraph" w:styleId="Header">
    <w:name w:val="header"/>
    <w:basedOn w:val="Normal"/>
    <w:link w:val="HeaderChar"/>
    <w:uiPriority w:val="99"/>
    <w:semiHidden/>
    <w:unhideWhenUsed/>
    <w:rsid w:val="00CA6E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6E48"/>
  </w:style>
  <w:style w:type="paragraph" w:styleId="Footer">
    <w:name w:val="footer"/>
    <w:basedOn w:val="Normal"/>
    <w:link w:val="FooterChar"/>
    <w:uiPriority w:val="99"/>
    <w:unhideWhenUsed/>
    <w:rsid w:val="00CA6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E48"/>
  </w:style>
  <w:style w:type="paragraph" w:styleId="PlainText">
    <w:name w:val="Plain Text"/>
    <w:basedOn w:val="Normal"/>
    <w:link w:val="PlainTextChar"/>
    <w:uiPriority w:val="99"/>
    <w:unhideWhenUsed/>
    <w:rsid w:val="00C27CFD"/>
    <w:pPr>
      <w:spacing w:after="0" w:line="240" w:lineRule="auto"/>
    </w:pPr>
    <w:rPr>
      <w:rFonts w:ascii="Consolas" w:hAnsi="Consolas" w:cs="Times New Roman"/>
      <w:sz w:val="21"/>
      <w:szCs w:val="21"/>
    </w:rPr>
  </w:style>
  <w:style w:type="character" w:customStyle="1" w:styleId="PlainTextChar">
    <w:name w:val="Plain Text Char"/>
    <w:link w:val="PlainText"/>
    <w:uiPriority w:val="99"/>
    <w:rsid w:val="00C27CFD"/>
    <w:rPr>
      <w:rFonts w:ascii="Consolas" w:eastAsia="Calibri" w:hAnsi="Consolas" w:cs="Times New Roman"/>
      <w:sz w:val="21"/>
      <w:szCs w:val="21"/>
    </w:rPr>
  </w:style>
  <w:style w:type="paragraph" w:styleId="BodyTextIndent">
    <w:name w:val="Body Text Indent"/>
    <w:basedOn w:val="Normal"/>
    <w:link w:val="BodyTextIndentChar"/>
    <w:rsid w:val="006F79CC"/>
    <w:pPr>
      <w:widowControl w:val="0"/>
      <w:autoSpaceDE w:val="0"/>
      <w:autoSpaceDN w:val="0"/>
      <w:adjustRightInd w:val="0"/>
      <w:spacing w:after="0" w:line="240" w:lineRule="auto"/>
      <w:ind w:firstLine="720"/>
      <w:jc w:val="both"/>
    </w:pPr>
    <w:rPr>
      <w:rFonts w:eastAsia="Times New Roman" w:cs="Times New Roman"/>
      <w:szCs w:val="24"/>
    </w:rPr>
  </w:style>
  <w:style w:type="character" w:customStyle="1" w:styleId="BodyTextIndentChar">
    <w:name w:val="Body Text Indent Char"/>
    <w:link w:val="BodyTextIndent"/>
    <w:rsid w:val="006F79CC"/>
    <w:rPr>
      <w:rFonts w:eastAsia="Times New Roman" w:cs="Times New Roman"/>
      <w:sz w:val="24"/>
      <w:szCs w:val="24"/>
    </w:rPr>
  </w:style>
  <w:style w:type="table" w:styleId="TableGrid">
    <w:name w:val="Table Grid"/>
    <w:basedOn w:val="TableNormal"/>
    <w:uiPriority w:val="59"/>
    <w:rsid w:val="00923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6543">
      <w:bodyDiv w:val="1"/>
      <w:marLeft w:val="0"/>
      <w:marRight w:val="0"/>
      <w:marTop w:val="0"/>
      <w:marBottom w:val="0"/>
      <w:divBdr>
        <w:top w:val="none" w:sz="0" w:space="0" w:color="auto"/>
        <w:left w:val="none" w:sz="0" w:space="0" w:color="auto"/>
        <w:bottom w:val="none" w:sz="0" w:space="0" w:color="auto"/>
        <w:right w:val="none" w:sz="0" w:space="0" w:color="auto"/>
      </w:divBdr>
    </w:div>
    <w:div w:id="401295133">
      <w:bodyDiv w:val="1"/>
      <w:marLeft w:val="0"/>
      <w:marRight w:val="0"/>
      <w:marTop w:val="0"/>
      <w:marBottom w:val="0"/>
      <w:divBdr>
        <w:top w:val="none" w:sz="0" w:space="0" w:color="auto"/>
        <w:left w:val="none" w:sz="0" w:space="0" w:color="auto"/>
        <w:bottom w:val="none" w:sz="0" w:space="0" w:color="auto"/>
        <w:right w:val="none" w:sz="0" w:space="0" w:color="auto"/>
      </w:divBdr>
    </w:div>
    <w:div w:id="429741991">
      <w:bodyDiv w:val="1"/>
      <w:marLeft w:val="0"/>
      <w:marRight w:val="0"/>
      <w:marTop w:val="0"/>
      <w:marBottom w:val="0"/>
      <w:divBdr>
        <w:top w:val="none" w:sz="0" w:space="0" w:color="auto"/>
        <w:left w:val="none" w:sz="0" w:space="0" w:color="auto"/>
        <w:bottom w:val="none" w:sz="0" w:space="0" w:color="auto"/>
        <w:right w:val="none" w:sz="0" w:space="0" w:color="auto"/>
      </w:divBdr>
    </w:div>
    <w:div w:id="571087479">
      <w:bodyDiv w:val="1"/>
      <w:marLeft w:val="0"/>
      <w:marRight w:val="0"/>
      <w:marTop w:val="0"/>
      <w:marBottom w:val="0"/>
      <w:divBdr>
        <w:top w:val="none" w:sz="0" w:space="0" w:color="auto"/>
        <w:left w:val="none" w:sz="0" w:space="0" w:color="auto"/>
        <w:bottom w:val="none" w:sz="0" w:space="0" w:color="auto"/>
        <w:right w:val="none" w:sz="0" w:space="0" w:color="auto"/>
      </w:divBdr>
    </w:div>
    <w:div w:id="781075114">
      <w:bodyDiv w:val="1"/>
      <w:marLeft w:val="0"/>
      <w:marRight w:val="0"/>
      <w:marTop w:val="0"/>
      <w:marBottom w:val="0"/>
      <w:divBdr>
        <w:top w:val="none" w:sz="0" w:space="0" w:color="auto"/>
        <w:left w:val="none" w:sz="0" w:space="0" w:color="auto"/>
        <w:bottom w:val="none" w:sz="0" w:space="0" w:color="auto"/>
        <w:right w:val="none" w:sz="0" w:space="0" w:color="auto"/>
      </w:divBdr>
    </w:div>
    <w:div w:id="797605691">
      <w:bodyDiv w:val="1"/>
      <w:marLeft w:val="0"/>
      <w:marRight w:val="0"/>
      <w:marTop w:val="0"/>
      <w:marBottom w:val="0"/>
      <w:divBdr>
        <w:top w:val="none" w:sz="0" w:space="0" w:color="auto"/>
        <w:left w:val="none" w:sz="0" w:space="0" w:color="auto"/>
        <w:bottom w:val="none" w:sz="0" w:space="0" w:color="auto"/>
        <w:right w:val="none" w:sz="0" w:space="0" w:color="auto"/>
      </w:divBdr>
    </w:div>
    <w:div w:id="895163305">
      <w:bodyDiv w:val="1"/>
      <w:marLeft w:val="0"/>
      <w:marRight w:val="0"/>
      <w:marTop w:val="0"/>
      <w:marBottom w:val="0"/>
      <w:divBdr>
        <w:top w:val="none" w:sz="0" w:space="0" w:color="auto"/>
        <w:left w:val="none" w:sz="0" w:space="0" w:color="auto"/>
        <w:bottom w:val="none" w:sz="0" w:space="0" w:color="auto"/>
        <w:right w:val="none" w:sz="0" w:space="0" w:color="auto"/>
      </w:divBdr>
    </w:div>
    <w:div w:id="1076053929">
      <w:bodyDiv w:val="1"/>
      <w:marLeft w:val="0"/>
      <w:marRight w:val="0"/>
      <w:marTop w:val="0"/>
      <w:marBottom w:val="0"/>
      <w:divBdr>
        <w:top w:val="none" w:sz="0" w:space="0" w:color="auto"/>
        <w:left w:val="none" w:sz="0" w:space="0" w:color="auto"/>
        <w:bottom w:val="none" w:sz="0" w:space="0" w:color="auto"/>
        <w:right w:val="none" w:sz="0" w:space="0" w:color="auto"/>
      </w:divBdr>
    </w:div>
    <w:div w:id="1091244519">
      <w:bodyDiv w:val="1"/>
      <w:marLeft w:val="0"/>
      <w:marRight w:val="0"/>
      <w:marTop w:val="0"/>
      <w:marBottom w:val="0"/>
      <w:divBdr>
        <w:top w:val="none" w:sz="0" w:space="0" w:color="auto"/>
        <w:left w:val="none" w:sz="0" w:space="0" w:color="auto"/>
        <w:bottom w:val="none" w:sz="0" w:space="0" w:color="auto"/>
        <w:right w:val="none" w:sz="0" w:space="0" w:color="auto"/>
      </w:divBdr>
    </w:div>
    <w:div w:id="1702903094">
      <w:bodyDiv w:val="1"/>
      <w:marLeft w:val="0"/>
      <w:marRight w:val="0"/>
      <w:marTop w:val="0"/>
      <w:marBottom w:val="0"/>
      <w:divBdr>
        <w:top w:val="none" w:sz="0" w:space="0" w:color="auto"/>
        <w:left w:val="none" w:sz="0" w:space="0" w:color="auto"/>
        <w:bottom w:val="none" w:sz="0" w:space="0" w:color="auto"/>
        <w:right w:val="none" w:sz="0" w:space="0" w:color="auto"/>
      </w:divBdr>
    </w:div>
    <w:div w:id="1794130000">
      <w:bodyDiv w:val="1"/>
      <w:marLeft w:val="0"/>
      <w:marRight w:val="0"/>
      <w:marTop w:val="0"/>
      <w:marBottom w:val="0"/>
      <w:divBdr>
        <w:top w:val="none" w:sz="0" w:space="0" w:color="auto"/>
        <w:left w:val="none" w:sz="0" w:space="0" w:color="auto"/>
        <w:bottom w:val="none" w:sz="0" w:space="0" w:color="auto"/>
        <w:right w:val="none" w:sz="0" w:space="0" w:color="auto"/>
      </w:divBdr>
    </w:div>
    <w:div w:id="21009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1F26-D8E7-401C-9C4E-9197407F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7325</CharactersWithSpaces>
  <SharedDoc>false</SharedDoc>
  <HLinks>
    <vt:vector size="6" baseType="variant">
      <vt:variant>
        <vt:i4>7405649</vt:i4>
      </vt:variant>
      <vt:variant>
        <vt:i4>8034</vt:i4>
      </vt:variant>
      <vt:variant>
        <vt:i4>1025</vt:i4>
      </vt:variant>
      <vt:variant>
        <vt:i4>1</vt:i4>
      </vt:variant>
      <vt:variant>
        <vt:lpwstr>cid:image002.gif@01CE7D70.35D69EB0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Zarnowiec</dc:creator>
  <cp:lastModifiedBy>Bobbie Walthall</cp:lastModifiedBy>
  <cp:revision>2</cp:revision>
  <cp:lastPrinted>2015-10-23T16:15:00Z</cp:lastPrinted>
  <dcterms:created xsi:type="dcterms:W3CDTF">2015-10-28T13:04:00Z</dcterms:created>
  <dcterms:modified xsi:type="dcterms:W3CDTF">2015-10-28T13:04:00Z</dcterms:modified>
</cp:coreProperties>
</file>